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5E97" w:rsidRDefault="00B65E97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Century Schoolbook" w:hAnsi="Century Schoolbook" w:cs="Century Schoolbook"/>
          <w:color w:val="FF0000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>
            <wp:extent cx="4638675" cy="600075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F5F" w:rsidRPr="00C87FD5" w:rsidRDefault="00B65E97" w:rsidP="00C87FD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Century Schoolbook" w:hAnsi="Century Schoolbook" w:cs="Century Schoolbook"/>
          <w:b/>
          <w:smallCaps/>
          <w:color w:val="FF0000"/>
          <w:spacing w:val="20"/>
          <w:sz w:val="20"/>
          <w:szCs w:val="20"/>
        </w:rPr>
      </w:pPr>
      <w:r>
        <w:rPr>
          <w:rFonts w:ascii="Century Schoolbook" w:hAnsi="Century Schoolbook" w:cs="Century Schoolbook"/>
          <w:color w:val="FF0000"/>
          <w:sz w:val="20"/>
          <w:szCs w:val="20"/>
        </w:rPr>
        <w:t xml:space="preserve">IV. évf. </w:t>
      </w:r>
      <w:r w:rsidR="00666300">
        <w:rPr>
          <w:rFonts w:ascii="Century Schoolbook" w:hAnsi="Century Schoolbook" w:cs="Century Schoolbook"/>
          <w:color w:val="FF0000"/>
          <w:sz w:val="20"/>
          <w:szCs w:val="20"/>
        </w:rPr>
        <w:t>30</w:t>
      </w:r>
      <w:r>
        <w:rPr>
          <w:rFonts w:ascii="Century Schoolbook" w:hAnsi="Century Schoolbook" w:cs="Century Schoolbook"/>
          <w:color w:val="FF0000"/>
          <w:sz w:val="20"/>
          <w:szCs w:val="20"/>
        </w:rPr>
        <w:t>. szám</w:t>
      </w:r>
      <w:r w:rsidR="00583E89">
        <w:rPr>
          <w:rFonts w:ascii="Century Schoolbook" w:hAnsi="Century Schoolbook" w:cs="Century Schoolbook"/>
          <w:color w:val="FF0000"/>
          <w:sz w:val="20"/>
          <w:szCs w:val="20"/>
        </w:rPr>
        <w:t xml:space="preserve"> </w:t>
      </w:r>
      <w:r w:rsidR="00A92394" w:rsidRPr="00454FDE">
        <w:rPr>
          <w:rFonts w:ascii="Century Schoolbook" w:hAnsi="Century Schoolbook" w:cs="Century Schoolbook"/>
          <w:color w:val="FF0000"/>
          <w:sz w:val="20"/>
          <w:szCs w:val="20"/>
        </w:rPr>
        <w:t>Évközi 1</w:t>
      </w:r>
      <w:r w:rsidR="00666300" w:rsidRPr="00454FDE">
        <w:rPr>
          <w:rFonts w:ascii="Century Schoolbook" w:hAnsi="Century Schoolbook" w:cs="Century Schoolbook"/>
          <w:color w:val="FF0000"/>
          <w:sz w:val="20"/>
          <w:szCs w:val="20"/>
        </w:rPr>
        <w:t>7</w:t>
      </w:r>
      <w:r w:rsidR="00A92394" w:rsidRPr="00454FDE">
        <w:rPr>
          <w:rFonts w:ascii="Century Schoolbook" w:hAnsi="Century Schoolbook" w:cs="Century Schoolbook"/>
          <w:color w:val="FF0000"/>
          <w:sz w:val="20"/>
          <w:szCs w:val="20"/>
        </w:rPr>
        <w:t>. vasárnap</w:t>
      </w:r>
      <w:r>
        <w:rPr>
          <w:rFonts w:ascii="Century Schoolbook" w:hAnsi="Century Schoolbook" w:cs="Century Schoolbook"/>
          <w:b/>
          <w:color w:val="FF0000"/>
          <w:sz w:val="20"/>
          <w:szCs w:val="20"/>
        </w:rPr>
        <w:tab/>
      </w:r>
      <w:r w:rsidR="00F1405D">
        <w:rPr>
          <w:rFonts w:ascii="Century Schoolbook" w:hAnsi="Century Schoolbook" w:cs="Century Schoolbook"/>
          <w:sz w:val="20"/>
          <w:szCs w:val="20"/>
        </w:rPr>
        <w:t xml:space="preserve">2017. </w:t>
      </w:r>
      <w:r w:rsidR="00592CF9">
        <w:rPr>
          <w:rFonts w:ascii="Century Schoolbook" w:hAnsi="Century Schoolbook" w:cs="Century Schoolbook"/>
          <w:sz w:val="20"/>
          <w:szCs w:val="20"/>
        </w:rPr>
        <w:t xml:space="preserve">július </w:t>
      </w:r>
      <w:r w:rsidR="00666300">
        <w:rPr>
          <w:rFonts w:ascii="Century Schoolbook" w:hAnsi="Century Schoolbook" w:cs="Century Schoolbook"/>
          <w:sz w:val="20"/>
          <w:szCs w:val="20"/>
        </w:rPr>
        <w:t>30.</w:t>
      </w:r>
    </w:p>
    <w:p w:rsidR="00454FDE" w:rsidRPr="00ED6B75" w:rsidRDefault="00454FDE" w:rsidP="00454FDE">
      <w:pPr>
        <w:tabs>
          <w:tab w:val="left" w:pos="0"/>
          <w:tab w:val="left" w:pos="993"/>
          <w:tab w:val="left" w:pos="1276"/>
          <w:tab w:val="right" w:pos="1701"/>
          <w:tab w:val="left" w:pos="1843"/>
        </w:tabs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D6B75">
        <w:rPr>
          <w:rFonts w:ascii="Times New Roman" w:hAnsi="Times New Roman" w:cs="Times New Roman"/>
          <w:b/>
          <w:color w:val="auto"/>
          <w:sz w:val="24"/>
          <w:szCs w:val="24"/>
        </w:rPr>
        <w:t>Hivatalos elhatárolódás jogsértő magatartás</w:t>
      </w:r>
      <w:r w:rsidR="00ED6B75">
        <w:rPr>
          <w:rFonts w:ascii="Times New Roman" w:hAnsi="Times New Roman" w:cs="Times New Roman"/>
          <w:b/>
          <w:color w:val="auto"/>
          <w:sz w:val="24"/>
          <w:szCs w:val="24"/>
        </w:rPr>
        <w:t>ok</w:t>
      </w:r>
      <w:r w:rsidRPr="00ED6B75">
        <w:rPr>
          <w:rFonts w:ascii="Times New Roman" w:hAnsi="Times New Roman" w:cs="Times New Roman"/>
          <w:b/>
          <w:color w:val="auto"/>
          <w:sz w:val="24"/>
          <w:szCs w:val="24"/>
        </w:rPr>
        <w:t>tól</w:t>
      </w:r>
    </w:p>
    <w:p w:rsidR="00454FDE" w:rsidRDefault="00AF5D50" w:rsidP="00454FDE">
      <w:pPr>
        <w:tabs>
          <w:tab w:val="left" w:pos="0"/>
          <w:tab w:val="left" w:pos="993"/>
          <w:tab w:val="left" w:pos="1276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noProof/>
          <w:lang w:eastAsia="hu-HU"/>
        </w:rPr>
        <w:drawing>
          <wp:anchor distT="0" distB="0" distL="114300" distR="114300" simplePos="0" relativeHeight="251656704" behindDoc="1" locked="0" layoutInCell="1" allowOverlap="1" wp14:anchorId="7A861056" wp14:editId="042DA43D">
            <wp:simplePos x="0" y="0"/>
            <wp:positionH relativeFrom="column">
              <wp:posOffset>1905</wp:posOffset>
            </wp:positionH>
            <wp:positionV relativeFrom="paragraph">
              <wp:posOffset>13335</wp:posOffset>
            </wp:positionV>
            <wp:extent cx="1895475" cy="1292860"/>
            <wp:effectExtent l="0" t="0" r="9525" b="2540"/>
            <wp:wrapTight wrapText="bothSides">
              <wp:wrapPolygon edited="0">
                <wp:start x="0" y="0"/>
                <wp:lineTo x="0" y="21324"/>
                <wp:lineTo x="21491" y="21324"/>
                <wp:lineTo x="21491" y="0"/>
                <wp:lineTo x="0" y="0"/>
              </wp:wrapPolygon>
            </wp:wrapTight>
            <wp:docPr id="3" name="Kép 3" descr="http://2.bp.blogspot.com/_5o3PeEuPX-s/TAObOUK7Y8I/AAAAAAAACs0/L04Cq84xFDA/s1600/kisasszonypapucs++%288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5o3PeEuPX-s/TAObOUK7Y8I/AAAAAAAACs0/L04Cq84xFDA/s1600/kisasszonypapucs++%288%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FDE">
        <w:rPr>
          <w:rFonts w:ascii="Times New Roman" w:hAnsi="Times New Roman" w:cs="Times New Roman"/>
          <w:color w:val="auto"/>
          <w:sz w:val="20"/>
          <w:szCs w:val="20"/>
        </w:rPr>
        <w:t>2017.07.26-án a Váci Egyházmegyei Vidékfejlesztési Iroda tájékoztatóján vehettek részt, egyházi vezetők, a környék polgármesterei, közösségi munkások, illetve akik korábban érdeklődtek a kertépítő, parkgondozó képzés iránt.</w:t>
      </w:r>
    </w:p>
    <w:p w:rsidR="00454FDE" w:rsidRDefault="00AF5D50" w:rsidP="00454FDE">
      <w:pPr>
        <w:tabs>
          <w:tab w:val="left" w:pos="0"/>
          <w:tab w:val="left" w:pos="993"/>
          <w:tab w:val="left" w:pos="1276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F5D50">
        <w:rPr>
          <w:rFonts w:ascii="Times New Roman" w:hAnsi="Times New Roman" w:cs="Times New Roman"/>
          <w:noProof/>
          <w:color w:val="auto"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44794662" wp14:editId="7B8DFD22">
                <wp:simplePos x="0" y="0"/>
                <wp:positionH relativeFrom="column">
                  <wp:posOffset>-2066925</wp:posOffset>
                </wp:positionH>
                <wp:positionV relativeFrom="paragraph">
                  <wp:posOffset>461010</wp:posOffset>
                </wp:positionV>
                <wp:extent cx="1990725" cy="219075"/>
                <wp:effectExtent l="0" t="0" r="9525" b="9525"/>
                <wp:wrapTight wrapText="bothSides">
                  <wp:wrapPolygon edited="0">
                    <wp:start x="0" y="0"/>
                    <wp:lineTo x="0" y="20661"/>
                    <wp:lineTo x="21497" y="20661"/>
                    <wp:lineTo x="21497" y="0"/>
                    <wp:lineTo x="0" y="0"/>
                  </wp:wrapPolygon>
                </wp:wrapTight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D50" w:rsidRPr="00AF5D50" w:rsidRDefault="00AF5D50" w:rsidP="00AF5D5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F5D50">
                              <w:rPr>
                                <w:sz w:val="16"/>
                                <w:szCs w:val="16"/>
                              </w:rPr>
                              <w:t>Boldogasszony papucsa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F5D50">
                              <w:rPr>
                                <w:sz w:val="16"/>
                                <w:szCs w:val="16"/>
                              </w:rPr>
                              <w:t>(250.000 Ft)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94662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162.75pt;margin-top:36.3pt;width:156.75pt;height:17.2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" stroked="f">
                <v:textbox>
                  <w:txbxContent>
                    <w:p w:rsidR="00AF5D50" w:rsidRPr="00AF5D50" w:rsidRDefault="00AF5D50" w:rsidP="00AF5D5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F5D50">
                        <w:rPr>
                          <w:sz w:val="16"/>
                          <w:szCs w:val="16"/>
                        </w:rPr>
                        <w:t>Boldogasszony papucsa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F5D50">
                        <w:rPr>
                          <w:sz w:val="16"/>
                          <w:szCs w:val="16"/>
                        </w:rPr>
                        <w:t>(250.000 Ft)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54FDE">
        <w:rPr>
          <w:rFonts w:ascii="Times New Roman" w:hAnsi="Times New Roman" w:cs="Times New Roman"/>
          <w:color w:val="auto"/>
          <w:sz w:val="20"/>
          <w:szCs w:val="20"/>
        </w:rPr>
        <w:t xml:space="preserve">Felhívták a figyelmünket, hogy </w:t>
      </w:r>
      <w:r w:rsidR="00454FDE" w:rsidRPr="000717E2">
        <w:rPr>
          <w:rFonts w:ascii="Times New Roman" w:hAnsi="Times New Roman" w:cs="Times New Roman"/>
          <w:b/>
          <w:color w:val="auto"/>
          <w:sz w:val="20"/>
          <w:szCs w:val="20"/>
        </w:rPr>
        <w:t>szabálysértésnek minősül, hogyha megfelelő OKJ-s végzettség nélkül</w:t>
      </w:r>
      <w:r w:rsidR="00454FDE">
        <w:rPr>
          <w:rFonts w:ascii="Times New Roman" w:hAnsi="Times New Roman" w:cs="Times New Roman"/>
          <w:color w:val="auto"/>
          <w:sz w:val="20"/>
          <w:szCs w:val="20"/>
        </w:rPr>
        <w:t xml:space="preserve"> valaki </w:t>
      </w:r>
      <w:r w:rsidR="00454FDE" w:rsidRPr="000717E2">
        <w:rPr>
          <w:rFonts w:ascii="Times New Roman" w:hAnsi="Times New Roman" w:cs="Times New Roman"/>
          <w:b/>
          <w:color w:val="auto"/>
          <w:sz w:val="20"/>
          <w:szCs w:val="20"/>
        </w:rPr>
        <w:t>elektromos vagy motoros fűkaszát, fűnyírót, sövényvágót, motorfűrészt, kistraktort</w:t>
      </w:r>
      <w:r w:rsidR="00454FDE">
        <w:rPr>
          <w:rFonts w:ascii="Times New Roman" w:hAnsi="Times New Roman" w:cs="Times New Roman"/>
          <w:color w:val="auto"/>
          <w:sz w:val="20"/>
          <w:szCs w:val="20"/>
        </w:rPr>
        <w:t xml:space="preserve"> vagy bármilyen más </w:t>
      </w:r>
      <w:r w:rsidR="00454FDE" w:rsidRPr="000717E2">
        <w:rPr>
          <w:rFonts w:ascii="Times New Roman" w:hAnsi="Times New Roman" w:cs="Times New Roman"/>
          <w:b/>
          <w:color w:val="auto"/>
          <w:sz w:val="20"/>
          <w:szCs w:val="20"/>
        </w:rPr>
        <w:t>motoros</w:t>
      </w:r>
      <w:r w:rsidR="00454FDE">
        <w:rPr>
          <w:rFonts w:ascii="Times New Roman" w:hAnsi="Times New Roman" w:cs="Times New Roman"/>
          <w:color w:val="auto"/>
          <w:sz w:val="20"/>
          <w:szCs w:val="20"/>
        </w:rPr>
        <w:t xml:space="preserve"> meghajtású </w:t>
      </w:r>
      <w:r w:rsidR="00454FDE" w:rsidRPr="000717E2">
        <w:rPr>
          <w:rFonts w:ascii="Times New Roman" w:hAnsi="Times New Roman" w:cs="Times New Roman"/>
          <w:b/>
          <w:color w:val="auto"/>
          <w:sz w:val="20"/>
          <w:szCs w:val="20"/>
        </w:rPr>
        <w:t>eszközt használ saját tulajdonú telkén kívül</w:t>
      </w:r>
      <w:r w:rsidR="00454FDE">
        <w:rPr>
          <w:rFonts w:ascii="Times New Roman" w:hAnsi="Times New Roman" w:cs="Times New Roman"/>
          <w:color w:val="auto"/>
          <w:sz w:val="20"/>
          <w:szCs w:val="20"/>
        </w:rPr>
        <w:t xml:space="preserve">. Pl. ha valaki a szomszédjához átmegy motoros fűkaszával füvet kaszálni, és nincs megfelelő végzettsége </w:t>
      </w:r>
      <w:r w:rsidR="00454FDE" w:rsidRPr="000717E2">
        <w:rPr>
          <w:rFonts w:ascii="Times New Roman" w:hAnsi="Times New Roman" w:cs="Times New Roman"/>
          <w:b/>
          <w:color w:val="auto"/>
          <w:sz w:val="20"/>
          <w:szCs w:val="20"/>
        </w:rPr>
        <w:t>50.000-100.000 Ft bírság</w:t>
      </w:r>
      <w:r w:rsidR="00454FDE">
        <w:rPr>
          <w:rFonts w:ascii="Times New Roman" w:hAnsi="Times New Roman" w:cs="Times New Roman"/>
          <w:color w:val="auto"/>
          <w:sz w:val="20"/>
          <w:szCs w:val="20"/>
        </w:rPr>
        <w:t>ot szabhatnak rá ki, vagy ha pl. valaki az elektromos fűnyíróját kitolja a saját háza előtti részre, ami már nem az ő tulajdona, hanem közterület, és nincs megfelelő végzettsége 50.000-100.000 Ft közötti bírságot kaphat ezért. Ha valaki pl. egyházi temetőben, plébánián megfelelő végzettség nélkül motoros fűkaszával füvet vág, 50.000-100.000 Ft bírságra számíthat, míg a munkáltatót 500.000-1.000.000 Ft közötti bírsággal büntetik.</w:t>
      </w:r>
    </w:p>
    <w:p w:rsidR="001623BA" w:rsidRDefault="001623BA" w:rsidP="00454FDE">
      <w:pPr>
        <w:tabs>
          <w:tab w:val="left" w:pos="0"/>
          <w:tab w:val="left" w:pos="993"/>
          <w:tab w:val="left" w:pos="1276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Ugyancsak bírságra számíthat</w:t>
      </w:r>
      <w:r w:rsidR="00AF5D50">
        <w:rPr>
          <w:rFonts w:ascii="Times New Roman" w:hAnsi="Times New Roman" w:cs="Times New Roman"/>
          <w:color w:val="auto"/>
          <w:sz w:val="20"/>
          <w:szCs w:val="20"/>
        </w:rPr>
        <w:t>,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ha valaki védett növényt vág le fűnyíróval, mely 5000-250.000 Ft közötti eszmei értéket jelent növényenként.</w:t>
      </w:r>
    </w:p>
    <w:p w:rsidR="00454FDE" w:rsidRDefault="00454FDE" w:rsidP="00454FDE">
      <w:pPr>
        <w:tabs>
          <w:tab w:val="left" w:pos="0"/>
          <w:tab w:val="left" w:pos="993"/>
          <w:tab w:val="left" w:pos="1276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Sokakban felmerülhet a kérdés, hogy akkor hogyan kötelezheti az önkormányzat, hogy tartsuk rendben ezeket a területeket?</w:t>
      </w:r>
    </w:p>
    <w:p w:rsidR="00454FDE" w:rsidRDefault="00454FDE" w:rsidP="00454FDE">
      <w:pPr>
        <w:tabs>
          <w:tab w:val="left" w:pos="0"/>
          <w:tab w:val="left" w:pos="993"/>
          <w:tab w:val="left" w:pos="1276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Egyrészről a terület „rendben tartása” nem jelenti azt, hogy le kell vágni a füvet, mivel a </w:t>
      </w:r>
      <w:r w:rsidRPr="003E02B6">
        <w:rPr>
          <w:rFonts w:ascii="Times New Roman" w:hAnsi="Times New Roman" w:cs="Times New Roman"/>
          <w:i/>
          <w:color w:val="auto"/>
          <w:sz w:val="20"/>
          <w:szCs w:val="20"/>
        </w:rPr>
        <w:t>1995. évi LIII. törvény a környezet védelmének általános szabályairól 6.§. (2) szerint</w:t>
      </w:r>
      <w:r>
        <w:rPr>
          <w:rFonts w:ascii="Times New Roman" w:hAnsi="Times New Roman" w:cs="Times New Roman"/>
          <w:color w:val="auto"/>
          <w:sz w:val="20"/>
          <w:szCs w:val="20"/>
        </w:rPr>
        <w:t>: „</w:t>
      </w:r>
      <w:proofErr w:type="gramStart"/>
      <w:r w:rsidRPr="003E02B6">
        <w:rPr>
          <w:rFonts w:ascii="Times New Roman" w:hAnsi="Times New Roman" w:cs="Times New Roman"/>
          <w:color w:val="auto"/>
          <w:sz w:val="20"/>
          <w:szCs w:val="20"/>
        </w:rPr>
        <w:t>A</w:t>
      </w:r>
      <w:proofErr w:type="gramEnd"/>
      <w:r w:rsidRPr="003E02B6">
        <w:rPr>
          <w:rFonts w:ascii="Times New Roman" w:hAnsi="Times New Roman" w:cs="Times New Roman"/>
          <w:color w:val="auto"/>
          <w:sz w:val="20"/>
          <w:szCs w:val="20"/>
        </w:rPr>
        <w:t xml:space="preserve"> környezethasználatot az elővigyázatosság elvének figyelembevételével, a környezeti elemek kíméletével, takarékos használatával, továbbá a hulladékkeletkezés csökkentésével, a természetes és az előállított anyagok visszaforgatására és </w:t>
      </w:r>
      <w:proofErr w:type="spellStart"/>
      <w:r w:rsidRPr="003E02B6">
        <w:rPr>
          <w:rFonts w:ascii="Times New Roman" w:hAnsi="Times New Roman" w:cs="Times New Roman"/>
          <w:color w:val="auto"/>
          <w:sz w:val="20"/>
          <w:szCs w:val="20"/>
        </w:rPr>
        <w:t>újrafelhasználására</w:t>
      </w:r>
      <w:proofErr w:type="spellEnd"/>
      <w:r w:rsidRPr="003E02B6">
        <w:rPr>
          <w:rFonts w:ascii="Times New Roman" w:hAnsi="Times New Roman" w:cs="Times New Roman"/>
          <w:color w:val="auto"/>
          <w:sz w:val="20"/>
          <w:szCs w:val="20"/>
        </w:rPr>
        <w:t xml:space="preserve"> törekedve kell végezni.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” Vagyis arra kell törekedni, hogy a természetben élő növények és az ember között az élni, és </w:t>
      </w:r>
      <w:proofErr w:type="gramStart"/>
      <w:r>
        <w:rPr>
          <w:rFonts w:ascii="Times New Roman" w:hAnsi="Times New Roman" w:cs="Times New Roman"/>
          <w:color w:val="auto"/>
          <w:sz w:val="20"/>
          <w:szCs w:val="20"/>
        </w:rPr>
        <w:t>élni</w:t>
      </w:r>
      <w:proofErr w:type="gramEnd"/>
      <w:r>
        <w:rPr>
          <w:rFonts w:ascii="Times New Roman" w:hAnsi="Times New Roman" w:cs="Times New Roman"/>
          <w:color w:val="auto"/>
          <w:sz w:val="20"/>
          <w:szCs w:val="20"/>
        </w:rPr>
        <w:t xml:space="preserve"> hagyni elv érvényesüljön, vagyis a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parlagfüvet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és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invazív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fajok visszaszorítása mellett hagyjuk meg a természetes 50-60 cm-es füvet, amely az ember és az állatvilág természetes élettere.</w:t>
      </w:r>
    </w:p>
    <w:p w:rsidR="00454FDE" w:rsidRDefault="00454FDE" w:rsidP="00454FDE">
      <w:pPr>
        <w:tabs>
          <w:tab w:val="left" w:pos="0"/>
          <w:tab w:val="left" w:pos="993"/>
          <w:tab w:val="left" w:pos="1276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Másrészről nem tilos, ajánlott kézi szerszámmal: kaszával, sarlóval, kézi metszőollóval, ún. kézi fűnyíróval (amiben nincs motor) a saját telken kívül pázsitot készíteni, vagy sövény</w:t>
      </w:r>
      <w:r w:rsidR="001623BA">
        <w:rPr>
          <w:rFonts w:ascii="Times New Roman" w:hAnsi="Times New Roman" w:cs="Times New Roman"/>
          <w:color w:val="auto"/>
          <w:sz w:val="20"/>
          <w:szCs w:val="20"/>
        </w:rPr>
        <w:t>t vágni, illetve haszonállattal (liba, kacsa, juh, bárány, kecske) legeltetni.</w:t>
      </w:r>
    </w:p>
    <w:p w:rsidR="00454FDE" w:rsidRDefault="00454FDE" w:rsidP="00454FDE">
      <w:pPr>
        <w:tabs>
          <w:tab w:val="left" w:pos="0"/>
          <w:tab w:val="left" w:pos="993"/>
          <w:tab w:val="left" w:pos="1276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Ugyanakkor a későbbi félreértések és bírságok elkerülése végett a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berceli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Római Katolikus Plébánia (2687 Bercel Béke út 20) és a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becskei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Római Katolikus Plébánia (2693 Becske Ady Endre út 4.) és a hozzájuk tartozó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fíliák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összes ingatlanjában ezúttal hivatalosan is megtiltjuk, hogy megfelelő végzettség nélkül bárki motoros gépeket használjon. Amennyiben magánszemélyek vagy intézmények ezen elhatárolódásunk ellenére jogsértő magatartást folytatnak, ezzel vállalják, hogy a bírságok költségeit is viselik.</w:t>
      </w:r>
    </w:p>
    <w:p w:rsidR="00454FDE" w:rsidRDefault="00AF5D50" w:rsidP="007526DD">
      <w:pPr>
        <w:tabs>
          <w:tab w:val="left" w:pos="0"/>
          <w:tab w:val="left" w:pos="993"/>
          <w:tab w:val="left" w:pos="1276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A"/>
          <w:spacing w:val="200"/>
          <w:sz w:val="20"/>
          <w:szCs w:val="20"/>
        </w:rPr>
      </w:pPr>
      <w:r w:rsidRPr="00AF5D50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Az Országos Tűzvédelmi Szabályzatról szóló 54/2014. (XII. 5.) BM rendelet értelmében </w:t>
      </w:r>
      <w:r w:rsidR="00422B6E" w:rsidRPr="00422B6E">
        <w:rPr>
          <w:rFonts w:ascii="Times New Roman" w:hAnsi="Times New Roman" w:cs="Times New Roman"/>
          <w:color w:val="auto"/>
          <w:sz w:val="20"/>
          <w:szCs w:val="20"/>
        </w:rPr>
        <w:t xml:space="preserve">225. § (1) </w:t>
      </w:r>
      <w:r w:rsidR="00422B6E">
        <w:rPr>
          <w:rFonts w:ascii="Times New Roman" w:hAnsi="Times New Roman" w:cs="Times New Roman"/>
          <w:color w:val="auto"/>
          <w:sz w:val="20"/>
          <w:szCs w:val="20"/>
        </w:rPr>
        <w:t>„</w:t>
      </w:r>
      <w:r w:rsidR="00422B6E" w:rsidRPr="00422B6E">
        <w:rPr>
          <w:rFonts w:ascii="Times New Roman" w:hAnsi="Times New Roman" w:cs="Times New Roman"/>
          <w:color w:val="auto"/>
          <w:sz w:val="20"/>
          <w:szCs w:val="20"/>
        </w:rPr>
        <w:t>Ha jogszabály másként nem rendelkezik, a lábon álló növényzet, tarló, növénytermesztéssel összefüggésben és a belterületi ingatlanok használata során keletkezett hulladék szabadtéri égetése tilos.</w:t>
      </w:r>
      <w:r w:rsidR="00422B6E">
        <w:rPr>
          <w:rFonts w:ascii="Times New Roman" w:hAnsi="Times New Roman" w:cs="Times New Roman"/>
          <w:color w:val="auto"/>
          <w:sz w:val="20"/>
          <w:szCs w:val="20"/>
        </w:rPr>
        <w:t xml:space="preserve">”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Ettől való eltérés esetén </w:t>
      </w:r>
      <w:r w:rsidRPr="00AF5D50">
        <w:rPr>
          <w:rFonts w:ascii="Times New Roman" w:hAnsi="Times New Roman" w:cs="Times New Roman"/>
          <w:color w:val="auto"/>
          <w:sz w:val="20"/>
          <w:szCs w:val="20"/>
        </w:rPr>
        <w:t>az illetékes Katasztrófavédelmi Kirendelts</w:t>
      </w:r>
      <w:r>
        <w:rPr>
          <w:rFonts w:ascii="Times New Roman" w:hAnsi="Times New Roman" w:cs="Times New Roman"/>
          <w:color w:val="auto"/>
          <w:sz w:val="20"/>
          <w:szCs w:val="20"/>
        </w:rPr>
        <w:t>ég 20.000</w:t>
      </w:r>
      <w:r w:rsidRPr="00AF5D50">
        <w:rPr>
          <w:rFonts w:ascii="Times New Roman" w:hAnsi="Times New Roman" w:cs="Times New Roman"/>
          <w:color w:val="auto"/>
          <w:sz w:val="20"/>
          <w:szCs w:val="20"/>
        </w:rPr>
        <w:t>– 60.000 Forintig terjedő tűzvédelmi bírságot szab ki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422B6E">
        <w:rPr>
          <w:rFonts w:ascii="Times New Roman" w:hAnsi="Times New Roman" w:cs="Times New Roman"/>
          <w:color w:val="auto"/>
          <w:sz w:val="20"/>
          <w:szCs w:val="20"/>
        </w:rPr>
        <w:t xml:space="preserve"> Önkormányzatok helyi rendeletei lehetővé tehetnek ettől való eltérést</w:t>
      </w:r>
      <w:r w:rsidR="007526DD">
        <w:rPr>
          <w:rFonts w:ascii="Times New Roman" w:hAnsi="Times New Roman" w:cs="Times New Roman"/>
          <w:color w:val="auto"/>
          <w:sz w:val="20"/>
          <w:szCs w:val="20"/>
        </w:rPr>
        <w:t xml:space="preserve">, de érvényben hagyva a </w:t>
      </w:r>
      <w:r w:rsidR="007526DD" w:rsidRPr="007526DD">
        <w:rPr>
          <w:rFonts w:ascii="Times New Roman" w:hAnsi="Times New Roman" w:cs="Times New Roman"/>
          <w:color w:val="auto"/>
          <w:sz w:val="20"/>
          <w:szCs w:val="20"/>
        </w:rPr>
        <w:t>306/2010. (XII. 23.) Korm. rendelet</w:t>
      </w:r>
      <w:r w:rsidR="007526D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7526DD" w:rsidRPr="007526DD">
        <w:rPr>
          <w:rFonts w:ascii="Times New Roman" w:hAnsi="Times New Roman" w:cs="Times New Roman"/>
          <w:color w:val="auto"/>
          <w:sz w:val="20"/>
          <w:szCs w:val="20"/>
        </w:rPr>
        <w:t>a levegő védelméről</w:t>
      </w:r>
      <w:r w:rsidR="007526DD">
        <w:rPr>
          <w:rFonts w:ascii="Times New Roman" w:hAnsi="Times New Roman" w:cs="Times New Roman"/>
          <w:color w:val="auto"/>
          <w:sz w:val="20"/>
          <w:szCs w:val="20"/>
        </w:rPr>
        <w:t xml:space="preserve"> előírásait. </w:t>
      </w:r>
      <w:r w:rsidR="00F746CA">
        <w:rPr>
          <w:rFonts w:ascii="Times New Roman" w:hAnsi="Times New Roman" w:cs="Times New Roman"/>
          <w:color w:val="auto"/>
          <w:sz w:val="20"/>
          <w:szCs w:val="20"/>
        </w:rPr>
        <w:t>H</w:t>
      </w:r>
      <w:r w:rsidR="00ED6B75">
        <w:rPr>
          <w:rFonts w:ascii="Times New Roman" w:hAnsi="Times New Roman" w:cs="Times New Roman"/>
          <w:color w:val="auto"/>
          <w:sz w:val="20"/>
          <w:szCs w:val="20"/>
        </w:rPr>
        <w:t xml:space="preserve">ulladékégetési napokon szertartást nem végzünk az adott egyházközségben. </w:t>
      </w:r>
      <w:r w:rsidR="007526DD">
        <w:rPr>
          <w:rFonts w:ascii="Times New Roman" w:hAnsi="Times New Roman" w:cs="Times New Roman"/>
          <w:color w:val="auto"/>
          <w:sz w:val="20"/>
          <w:szCs w:val="20"/>
        </w:rPr>
        <w:t xml:space="preserve">Ha a környezetvédelmi határértékek fölé emelkedik a szálló por </w:t>
      </w:r>
      <w:proofErr w:type="gramStart"/>
      <w:r w:rsidR="007526DD">
        <w:rPr>
          <w:rFonts w:ascii="Times New Roman" w:hAnsi="Times New Roman" w:cs="Times New Roman"/>
          <w:color w:val="auto"/>
          <w:sz w:val="20"/>
          <w:szCs w:val="20"/>
        </w:rPr>
        <w:t>koncentrációja</w:t>
      </w:r>
      <w:proofErr w:type="gramEnd"/>
      <w:r w:rsidR="007526DD">
        <w:rPr>
          <w:rFonts w:ascii="Times New Roman" w:hAnsi="Times New Roman" w:cs="Times New Roman"/>
          <w:color w:val="auto"/>
          <w:sz w:val="20"/>
          <w:szCs w:val="20"/>
        </w:rPr>
        <w:t xml:space="preserve">, akkor egészségügyi terhelés miatti kártérítési eljárást is lehet indítani az ellen, aki hulladékot éget, vagy az önkormányzat illetve intézmény ellen, aki a tevékenységet engedélyezi. Tehát az kapja a pénzt ebben az esetben, aki pl. </w:t>
      </w:r>
      <w:r w:rsidR="00ED6B75">
        <w:rPr>
          <w:rFonts w:ascii="Times New Roman" w:hAnsi="Times New Roman" w:cs="Times New Roman"/>
          <w:color w:val="auto"/>
          <w:sz w:val="20"/>
          <w:szCs w:val="20"/>
        </w:rPr>
        <w:t>nehezen vesz levegőt</w:t>
      </w:r>
      <w:r w:rsidR="007526DD">
        <w:rPr>
          <w:rFonts w:ascii="Times New Roman" w:hAnsi="Times New Roman" w:cs="Times New Roman"/>
          <w:color w:val="auto"/>
          <w:sz w:val="20"/>
          <w:szCs w:val="20"/>
        </w:rPr>
        <w:t>, vagy kár éri, mert kormosak lettek a ruhái, a bírságot pedig a hulladékégető személy, vagy az azt rendeletileg engedélyező önkormányzat</w:t>
      </w:r>
      <w:r w:rsidR="00ED6B75">
        <w:rPr>
          <w:rFonts w:ascii="Times New Roman" w:hAnsi="Times New Roman" w:cs="Times New Roman"/>
          <w:color w:val="auto"/>
          <w:sz w:val="20"/>
          <w:szCs w:val="20"/>
        </w:rPr>
        <w:t xml:space="preserve"> vagy</w:t>
      </w:r>
      <w:r w:rsidR="007526DD">
        <w:rPr>
          <w:rFonts w:ascii="Times New Roman" w:hAnsi="Times New Roman" w:cs="Times New Roman"/>
          <w:color w:val="auto"/>
          <w:sz w:val="20"/>
          <w:szCs w:val="20"/>
        </w:rPr>
        <w:t xml:space="preserve"> intézmény fizeti. Mivel senkinek sem akarunk ötletet adni feljelentésekre</w:t>
      </w:r>
      <w:r w:rsidR="00ED6B75">
        <w:rPr>
          <w:rFonts w:ascii="Times New Roman" w:hAnsi="Times New Roman" w:cs="Times New Roman"/>
          <w:color w:val="auto"/>
          <w:sz w:val="20"/>
          <w:szCs w:val="20"/>
        </w:rPr>
        <w:t>, így</w:t>
      </w:r>
      <w:r w:rsidR="007526D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D6B75">
        <w:rPr>
          <w:rFonts w:ascii="Times New Roman" w:hAnsi="Times New Roman" w:cs="Times New Roman"/>
          <w:color w:val="auto"/>
          <w:sz w:val="20"/>
          <w:szCs w:val="20"/>
        </w:rPr>
        <w:t xml:space="preserve">intézményként </w:t>
      </w:r>
      <w:r w:rsidR="007526DD">
        <w:rPr>
          <w:rFonts w:ascii="Times New Roman" w:hAnsi="Times New Roman" w:cs="Times New Roman"/>
          <w:color w:val="auto"/>
          <w:sz w:val="20"/>
          <w:szCs w:val="20"/>
        </w:rPr>
        <w:t xml:space="preserve">elhatárolódunk a hulladékégető tevékenységtől is, tehát egyházközségeink </w:t>
      </w:r>
      <w:r w:rsidR="00ED6B75">
        <w:rPr>
          <w:rFonts w:ascii="Times New Roman" w:hAnsi="Times New Roman" w:cs="Times New Roman"/>
          <w:color w:val="auto"/>
          <w:sz w:val="20"/>
          <w:szCs w:val="20"/>
        </w:rPr>
        <w:t>ingatlanjain</w:t>
      </w:r>
      <w:r w:rsidR="007526DD">
        <w:rPr>
          <w:rFonts w:ascii="Times New Roman" w:hAnsi="Times New Roman" w:cs="Times New Roman"/>
          <w:color w:val="auto"/>
          <w:sz w:val="20"/>
          <w:szCs w:val="20"/>
        </w:rPr>
        <w:t xml:space="preserve"> kerti hulladék sz</w:t>
      </w:r>
      <w:r w:rsidR="00ED6B75">
        <w:rPr>
          <w:rFonts w:ascii="Times New Roman" w:hAnsi="Times New Roman" w:cs="Times New Roman"/>
          <w:color w:val="auto"/>
          <w:sz w:val="20"/>
          <w:szCs w:val="20"/>
        </w:rPr>
        <w:t>abadtéri égetése is tilos.</w:t>
      </w:r>
    </w:p>
    <w:p w:rsidR="00710E9A" w:rsidRPr="003A112F" w:rsidRDefault="003A112F" w:rsidP="003A112F">
      <w:pPr>
        <w:jc w:val="center"/>
        <w:rPr>
          <w:rFonts w:ascii="Times New Roman" w:hAnsi="Times New Roman" w:cs="Times New Roman"/>
          <w:color w:val="00000A"/>
          <w:spacing w:val="200"/>
          <w:sz w:val="20"/>
          <w:szCs w:val="20"/>
        </w:rPr>
      </w:pPr>
      <w:r w:rsidRPr="003A112F">
        <w:rPr>
          <w:rFonts w:ascii="Times New Roman" w:hAnsi="Times New Roman" w:cs="Times New Roman"/>
          <w:color w:val="00000A"/>
          <w:spacing w:val="200"/>
          <w:sz w:val="20"/>
          <w:szCs w:val="20"/>
        </w:rPr>
        <w:t>HIRDET</w:t>
      </w:r>
      <w:r w:rsidR="001944ED">
        <w:rPr>
          <w:rFonts w:ascii="Times New Roman" w:hAnsi="Times New Roman" w:cs="Times New Roman"/>
          <w:color w:val="00000A"/>
          <w:spacing w:val="200"/>
          <w:sz w:val="20"/>
          <w:szCs w:val="20"/>
        </w:rPr>
        <w:t>É</w:t>
      </w:r>
      <w:r w:rsidRPr="003A112F">
        <w:rPr>
          <w:rFonts w:ascii="Times New Roman" w:hAnsi="Times New Roman" w:cs="Times New Roman"/>
          <w:color w:val="00000A"/>
          <w:spacing w:val="200"/>
          <w:sz w:val="20"/>
          <w:szCs w:val="20"/>
        </w:rPr>
        <w:t>SEK</w:t>
      </w:r>
    </w:p>
    <w:p w:rsidR="00462473" w:rsidRPr="00C87FD5" w:rsidRDefault="009A32AC" w:rsidP="00D1326B">
      <w:pPr>
        <w:jc w:val="both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</w:pPr>
      <w:r w:rsidRPr="00C87FD5">
        <w:rPr>
          <w:rFonts w:ascii="Times New Roman" w:hAnsi="Times New Roman" w:cs="Times New Roman"/>
          <w:color w:val="00000A"/>
          <w:sz w:val="20"/>
          <w:szCs w:val="20"/>
        </w:rPr>
        <w:t xml:space="preserve">Bercelen </w:t>
      </w:r>
      <w:r w:rsidR="00462473" w:rsidRPr="00C87FD5">
        <w:rPr>
          <w:rFonts w:ascii="Times New Roman" w:hAnsi="Times New Roman" w:cs="Times New Roman"/>
          <w:color w:val="00000A"/>
          <w:sz w:val="20"/>
          <w:szCs w:val="20"/>
        </w:rPr>
        <w:t>a</w:t>
      </w:r>
      <w:r w:rsidR="00666300">
        <w:rPr>
          <w:rFonts w:ascii="Times New Roman" w:hAnsi="Times New Roman" w:cs="Times New Roman"/>
          <w:color w:val="00000A"/>
          <w:sz w:val="20"/>
          <w:szCs w:val="20"/>
        </w:rPr>
        <w:t>z</w:t>
      </w:r>
      <w:r w:rsidR="001E6E99" w:rsidRPr="00C87FD5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="00666300">
        <w:rPr>
          <w:rFonts w:ascii="Times New Roman" w:hAnsi="Times New Roman" w:cs="Times New Roman"/>
          <w:color w:val="00000A"/>
          <w:sz w:val="20"/>
          <w:szCs w:val="20"/>
        </w:rPr>
        <w:t>5</w:t>
      </w:r>
      <w:r w:rsidR="00462473" w:rsidRPr="00C87FD5">
        <w:rPr>
          <w:rFonts w:ascii="Times New Roman" w:hAnsi="Times New Roman" w:cs="Times New Roman"/>
          <w:color w:val="00000A"/>
          <w:sz w:val="20"/>
          <w:szCs w:val="20"/>
        </w:rPr>
        <w:t>. csoport takarít</w:t>
      </w:r>
      <w:r w:rsidR="003D5B38" w:rsidRPr="00C87FD5">
        <w:rPr>
          <w:rFonts w:ascii="Times New Roman" w:hAnsi="Times New Roman" w:cs="Times New Roman"/>
          <w:color w:val="00000A"/>
          <w:sz w:val="20"/>
          <w:szCs w:val="20"/>
        </w:rPr>
        <w:t>.</w:t>
      </w:r>
    </w:p>
    <w:p w:rsidR="001944ED" w:rsidRDefault="00F642F0" w:rsidP="009B04E8">
      <w:pPr>
        <w:tabs>
          <w:tab w:val="left" w:pos="0"/>
          <w:tab w:val="left" w:pos="993"/>
          <w:tab w:val="left" w:pos="1276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D704F1">
        <w:rPr>
          <w:rFonts w:ascii="Times New Roman" w:hAnsi="Times New Roman" w:cs="Times New Roman"/>
          <w:color w:val="auto"/>
          <w:sz w:val="20"/>
          <w:szCs w:val="20"/>
        </w:rPr>
        <w:t>2017.0</w:t>
      </w:r>
      <w:r w:rsidR="006F1EAF">
        <w:rPr>
          <w:rFonts w:ascii="Times New Roman" w:hAnsi="Times New Roman" w:cs="Times New Roman"/>
          <w:color w:val="auto"/>
          <w:sz w:val="20"/>
          <w:szCs w:val="20"/>
        </w:rPr>
        <w:t>7.31</w:t>
      </w:r>
      <w:r w:rsidR="001944ED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944ED">
        <w:rPr>
          <w:rFonts w:ascii="Times New Roman" w:hAnsi="Times New Roman" w:cs="Times New Roman"/>
          <w:color w:val="auto"/>
          <w:sz w:val="20"/>
          <w:szCs w:val="20"/>
        </w:rPr>
        <w:tab/>
      </w:r>
      <w:r w:rsidR="006F1EAF">
        <w:rPr>
          <w:rFonts w:ascii="Times New Roman" w:hAnsi="Times New Roman" w:cs="Times New Roman"/>
          <w:color w:val="auto"/>
          <w:sz w:val="20"/>
          <w:szCs w:val="20"/>
        </w:rPr>
        <w:t>H</w:t>
      </w:r>
      <w:r w:rsidR="00E7679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9066B1" w:rsidRPr="009066B1">
        <w:t xml:space="preserve"> </w:t>
      </w:r>
      <w:r w:rsidR="006F1EAF">
        <w:tab/>
      </w:r>
      <w:r w:rsidR="006F1EAF">
        <w:tab/>
      </w:r>
      <w:r w:rsidR="006F1EAF" w:rsidRPr="006F1EA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Berceli Zene 5. </w:t>
      </w:r>
      <w:proofErr w:type="gramStart"/>
      <w:r w:rsidR="006F1EAF" w:rsidRPr="006F1EA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jubileumi</w:t>
      </w:r>
      <w:proofErr w:type="gramEnd"/>
      <w:r w:rsidR="006F1EAF" w:rsidRPr="006F1EA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Mesterkurzus</w:t>
      </w:r>
    </w:p>
    <w:p w:rsidR="005F1FC4" w:rsidRPr="00AF5D50" w:rsidRDefault="005F1FC4" w:rsidP="009B04E8">
      <w:pPr>
        <w:tabs>
          <w:tab w:val="left" w:pos="0"/>
          <w:tab w:val="left" w:pos="993"/>
          <w:tab w:val="left" w:pos="1276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AF5D50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AF5D50">
        <w:rPr>
          <w:rFonts w:ascii="Times New Roman" w:hAnsi="Times New Roman" w:cs="Times New Roman"/>
          <w:color w:val="0070C0"/>
          <w:sz w:val="20"/>
          <w:szCs w:val="20"/>
        </w:rPr>
        <w:tab/>
        <w:t>11:30</w:t>
      </w:r>
      <w:r w:rsidRPr="00AF5D50">
        <w:rPr>
          <w:rFonts w:ascii="Times New Roman" w:hAnsi="Times New Roman" w:cs="Times New Roman"/>
          <w:color w:val="0070C0"/>
          <w:sz w:val="20"/>
          <w:szCs w:val="20"/>
        </w:rPr>
        <w:tab/>
      </w:r>
      <w:proofErr w:type="spellStart"/>
      <w:r w:rsidRPr="00AF5D50">
        <w:rPr>
          <w:rFonts w:ascii="Times New Roman" w:hAnsi="Times New Roman" w:cs="Times New Roman"/>
          <w:color w:val="0070C0"/>
          <w:sz w:val="20"/>
          <w:szCs w:val="20"/>
        </w:rPr>
        <w:t>Berceli</w:t>
      </w:r>
      <w:proofErr w:type="spellEnd"/>
      <w:r w:rsidRPr="00AF5D50">
        <w:rPr>
          <w:rFonts w:ascii="Times New Roman" w:hAnsi="Times New Roman" w:cs="Times New Roman"/>
          <w:color w:val="0070C0"/>
          <w:sz w:val="20"/>
          <w:szCs w:val="20"/>
        </w:rPr>
        <w:t xml:space="preserve"> Római Katolikus Templom bemutatása</w:t>
      </w:r>
    </w:p>
    <w:p w:rsidR="005F1FC4" w:rsidRPr="00AF5D50" w:rsidRDefault="005F1FC4" w:rsidP="009B04E8">
      <w:pPr>
        <w:tabs>
          <w:tab w:val="left" w:pos="0"/>
          <w:tab w:val="left" w:pos="993"/>
          <w:tab w:val="left" w:pos="1276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F5D5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F5D50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17:00</w:t>
      </w:r>
      <w:r w:rsidRPr="00AF5D50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Szentmise a Galgagutai Templomban</w:t>
      </w:r>
    </w:p>
    <w:p w:rsidR="009066B1" w:rsidRDefault="006F1EAF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2017.08.02.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Sz</w:t>
      </w:r>
      <w:proofErr w:type="spellEnd"/>
      <w:r w:rsidR="009066B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18</w:t>
      </w:r>
      <w:r w:rsidR="009066B1" w:rsidRPr="009066B1">
        <w:rPr>
          <w:rFonts w:ascii="Times New Roman" w:hAnsi="Times New Roman" w:cs="Times New Roman"/>
          <w:color w:val="000000" w:themeColor="text1"/>
          <w:sz w:val="20"/>
          <w:szCs w:val="20"/>
        </w:rPr>
        <w:t>:00</w:t>
      </w:r>
      <w:r w:rsidR="009066B1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Szentmise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Nógádkövesdi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Templomban</w:t>
      </w:r>
    </w:p>
    <w:p w:rsidR="006F1EAF" w:rsidRPr="006F1EAF" w:rsidRDefault="006F1EAF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F1EAF">
        <w:rPr>
          <w:rFonts w:ascii="Times New Roman" w:hAnsi="Times New Roman" w:cs="Times New Roman"/>
          <w:i/>
          <w:color w:val="00B050"/>
          <w:sz w:val="20"/>
          <w:szCs w:val="20"/>
        </w:rPr>
        <w:t>18:30</w:t>
      </w:r>
      <w:r w:rsidRPr="006F1EAF">
        <w:rPr>
          <w:rFonts w:ascii="Times New Roman" w:hAnsi="Times New Roman" w:cs="Times New Roman"/>
          <w:i/>
          <w:color w:val="00B050"/>
          <w:sz w:val="20"/>
          <w:szCs w:val="20"/>
        </w:rPr>
        <w:tab/>
        <w:t>Szentségimádás a Berceli Templomban</w:t>
      </w:r>
    </w:p>
    <w:p w:rsidR="009066B1" w:rsidRPr="009066B1" w:rsidRDefault="006F1EAF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2017.08.03.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Cs</w:t>
      </w:r>
      <w:r w:rsidR="009066B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  <w:r w:rsidR="00A559E9">
        <w:rPr>
          <w:rFonts w:ascii="Times New Roman" w:hAnsi="Times New Roman" w:cs="Times New Roman"/>
          <w:color w:val="000000" w:themeColor="text1"/>
          <w:sz w:val="20"/>
          <w:szCs w:val="20"/>
        </w:rPr>
        <w:t>18</w:t>
      </w:r>
      <w:r w:rsidR="009066B1">
        <w:rPr>
          <w:rFonts w:ascii="Times New Roman" w:hAnsi="Times New Roman" w:cs="Times New Roman"/>
          <w:color w:val="000000" w:themeColor="text1"/>
          <w:sz w:val="20"/>
          <w:szCs w:val="20"/>
        </w:rPr>
        <w:t>:00</w:t>
      </w:r>
      <w:r w:rsidR="009066B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A559E9">
        <w:rPr>
          <w:rFonts w:ascii="Times New Roman" w:hAnsi="Times New Roman" w:cs="Times New Roman"/>
          <w:color w:val="000000" w:themeColor="text1"/>
          <w:sz w:val="20"/>
          <w:szCs w:val="20"/>
        </w:rPr>
        <w:t>Szentmise a Berceli Templomban</w:t>
      </w:r>
    </w:p>
    <w:p w:rsidR="009066B1" w:rsidRPr="00A559E9" w:rsidRDefault="009066B1" w:rsidP="00A559E9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A559E9" w:rsidRPr="00A559E9">
        <w:rPr>
          <w:rFonts w:ascii="Times New Roman" w:hAnsi="Times New Roman" w:cs="Times New Roman"/>
          <w:color w:val="00B050"/>
          <w:sz w:val="20"/>
          <w:szCs w:val="20"/>
        </w:rPr>
        <w:t>18</w:t>
      </w:r>
      <w:r w:rsidR="001944ED" w:rsidRPr="00A559E9">
        <w:rPr>
          <w:rFonts w:ascii="Times New Roman" w:hAnsi="Times New Roman" w:cs="Times New Roman"/>
          <w:color w:val="00B050"/>
          <w:sz w:val="20"/>
          <w:szCs w:val="20"/>
        </w:rPr>
        <w:t>:30</w:t>
      </w:r>
      <w:r w:rsidR="001944ED" w:rsidRPr="00A559E9">
        <w:rPr>
          <w:rFonts w:ascii="Times New Roman" w:hAnsi="Times New Roman" w:cs="Times New Roman"/>
          <w:color w:val="00B050"/>
          <w:sz w:val="20"/>
          <w:szCs w:val="20"/>
        </w:rPr>
        <w:tab/>
      </w:r>
      <w:r w:rsidR="00A559E9" w:rsidRPr="00A559E9">
        <w:rPr>
          <w:rFonts w:ascii="Times New Roman" w:hAnsi="Times New Roman" w:cs="Times New Roman"/>
          <w:color w:val="00B050"/>
          <w:sz w:val="20"/>
          <w:szCs w:val="20"/>
        </w:rPr>
        <w:t>Szentségimádás a Berceli Templomban</w:t>
      </w:r>
    </w:p>
    <w:p w:rsidR="006F1EAF" w:rsidRDefault="006F1EAF" w:rsidP="009066B1">
      <w:pPr>
        <w:tabs>
          <w:tab w:val="left" w:pos="0"/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F1EA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2017.08.05. </w:t>
      </w:r>
      <w:proofErr w:type="spellStart"/>
      <w:r w:rsidRPr="006F1EAF">
        <w:rPr>
          <w:rFonts w:ascii="Times New Roman" w:hAnsi="Times New Roman" w:cs="Times New Roman"/>
          <w:color w:val="000000" w:themeColor="text1"/>
          <w:sz w:val="20"/>
          <w:szCs w:val="20"/>
        </w:rPr>
        <w:t>Sz</w:t>
      </w:r>
      <w:proofErr w:type="spellEnd"/>
      <w:r w:rsidR="00A559E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54FDE">
        <w:rPr>
          <w:rFonts w:ascii="Times New Roman" w:hAnsi="Times New Roman" w:cs="Times New Roman"/>
          <w:color w:val="000000" w:themeColor="text1"/>
          <w:sz w:val="20"/>
          <w:szCs w:val="20"/>
        </w:rPr>
        <w:t>8:00</w:t>
      </w:r>
      <w:r w:rsidR="00A559E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54FDE">
        <w:rPr>
          <w:rFonts w:ascii="Times New Roman" w:hAnsi="Times New Roman" w:cs="Times New Roman"/>
          <w:color w:val="000000" w:themeColor="text1"/>
          <w:sz w:val="20"/>
          <w:szCs w:val="20"/>
        </w:rPr>
        <w:t>Buszos kirándulás Pásztóra (Szentlélek Templom Szűz Mária szobrok és a pásztói Szent Lőrinc Plébániatemplom megtekintése) (1500 Ft)</w:t>
      </w:r>
    </w:p>
    <w:p w:rsidR="00A559E9" w:rsidRPr="006F1EAF" w:rsidRDefault="00A559E9" w:rsidP="009066B1">
      <w:pPr>
        <w:tabs>
          <w:tab w:val="left" w:pos="0"/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  <w:r w:rsidRPr="00A559E9">
        <w:rPr>
          <w:rFonts w:ascii="Times New Roman" w:hAnsi="Times New Roman" w:cs="Times New Roman"/>
          <w:color w:val="000000" w:themeColor="text1"/>
          <w:sz w:val="20"/>
          <w:szCs w:val="20"/>
        </w:rPr>
        <w:t>18:00</w:t>
      </w:r>
      <w:r w:rsidRPr="00A559E9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Szentmise a </w:t>
      </w:r>
      <w:proofErr w:type="spellStart"/>
      <w:r w:rsidRPr="00A559E9">
        <w:rPr>
          <w:rFonts w:ascii="Times New Roman" w:hAnsi="Times New Roman" w:cs="Times New Roman"/>
          <w:color w:val="000000" w:themeColor="text1"/>
          <w:sz w:val="20"/>
          <w:szCs w:val="20"/>
        </w:rPr>
        <w:t>Berceli</w:t>
      </w:r>
      <w:proofErr w:type="spellEnd"/>
      <w:r w:rsidRPr="00A559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Templomban-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+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Hellenpach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Mihály</w:t>
      </w:r>
    </w:p>
    <w:p w:rsidR="009066B1" w:rsidRPr="00A559E9" w:rsidRDefault="007E6C1B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>2017.0</w:t>
      </w:r>
      <w:r w:rsidR="006F1EAF">
        <w:rPr>
          <w:rFonts w:ascii="Times New Roman" w:hAnsi="Times New Roman" w:cs="Times New Roman"/>
          <w:b/>
          <w:color w:val="FF0000"/>
          <w:sz w:val="20"/>
          <w:szCs w:val="20"/>
        </w:rPr>
        <w:t>8.06</w:t>
      </w:r>
      <w:r w:rsidR="00F445CE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304F76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D57305">
        <w:rPr>
          <w:rFonts w:ascii="Times New Roman" w:hAnsi="Times New Roman" w:cs="Times New Roman"/>
          <w:b/>
          <w:color w:val="FF0000"/>
          <w:sz w:val="20"/>
          <w:szCs w:val="20"/>
        </w:rPr>
        <w:t>V</w:t>
      </w:r>
      <w:r w:rsidR="005933E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="005933E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</w:t>
      </w:r>
      <w:proofErr w:type="spellStart"/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Berceli</w:t>
      </w:r>
      <w:proofErr w:type="spellEnd"/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5933E7" w:rsidRPr="00C87FD5" w:rsidRDefault="007526DD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Urunk</w:t>
      </w:r>
      <w:r w:rsidR="005933E7" w:rsidRPr="00C87FD5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="007F586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7F5865" w:rsidRPr="00C87FD5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="00C95F9D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="009949B3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a</w:t>
      </w:r>
      <w:r w:rsidR="00D5730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="009066B1">
        <w:rPr>
          <w:rFonts w:ascii="Times New Roman" w:hAnsi="Times New Roman" w:cs="Times New Roman"/>
          <w:b/>
          <w:color w:val="FF0000"/>
          <w:sz w:val="20"/>
          <w:szCs w:val="20"/>
        </w:rPr>
        <w:t>Becskei</w:t>
      </w:r>
      <w:proofErr w:type="spellEnd"/>
      <w:r w:rsidR="009066B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C95F9D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4B0AFF" w:rsidRPr="00C87FD5" w:rsidRDefault="007526DD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Színe-</w:t>
      </w:r>
      <w:r w:rsidRPr="00C87FD5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="004E5294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A559E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="00BD39B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a</w:t>
      </w:r>
      <w:r w:rsidR="00300EE2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9066B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Galgagutai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C95F9D" w:rsidRPr="00C87FD5" w:rsidRDefault="007526DD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_DdeLink__239_835696288"/>
      <w:bookmarkEnd w:id="0"/>
      <w:r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változása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452A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12:00</w:t>
      </w:r>
      <w:r w:rsidR="00B452A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a</w:t>
      </w:r>
      <w:r w:rsidR="00D704F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9066B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Szécsénkei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D57305" w:rsidRPr="00C87FD5" w:rsidRDefault="00C95F9D" w:rsidP="009066B1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A559E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a</w:t>
      </w:r>
      <w:r w:rsidR="009949B3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9066B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Nógrádkövesdi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4612B1" w:rsidRDefault="004612B1" w:rsidP="004612B1">
      <w:pPr>
        <w:suppressAutoHyphens w:val="0"/>
        <w:jc w:val="both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</w:pPr>
      <w:r w:rsidRPr="00C87FD5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2017.08.14-18: Hittanos tábor</w:t>
      </w:r>
      <w:r w:rsidR="00A559E9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Vámosmikolán</w:t>
      </w:r>
    </w:p>
    <w:p w:rsidR="00A559E9" w:rsidRDefault="002D535E" w:rsidP="004612B1">
      <w:pPr>
        <w:suppressAutoHyphens w:val="0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sz w:val="20"/>
          <w:szCs w:val="20"/>
          <w:lang w:eastAsia="hu-HU"/>
        </w:rPr>
        <w:t xml:space="preserve">Szeretettel kérjük a Kedves </w:t>
      </w:r>
      <w:r w:rsidR="00A559E9">
        <w:rPr>
          <w:rFonts w:ascii="Times New Roman" w:eastAsia="Times New Roman" w:hAnsi="Times New Roman" w:cs="Times New Roman"/>
          <w:b/>
          <w:bCs/>
          <w:iCs/>
          <w:color w:val="auto"/>
          <w:sz w:val="20"/>
          <w:szCs w:val="20"/>
          <w:lang w:eastAsia="hu-HU"/>
        </w:rPr>
        <w:t>Testvérek</w:t>
      </w:r>
      <w:r>
        <w:rPr>
          <w:rFonts w:ascii="Times New Roman" w:eastAsia="Times New Roman" w:hAnsi="Times New Roman" w:cs="Times New Roman"/>
          <w:b/>
          <w:bCs/>
          <w:iCs/>
          <w:color w:val="auto"/>
          <w:sz w:val="20"/>
          <w:szCs w:val="20"/>
          <w:lang w:eastAsia="hu-HU"/>
        </w:rPr>
        <w:t xml:space="preserve">et, hogy aki teheti, természetbeni adományával támogassa a gyermekek táborozását. A felajánlott adományokat (zöldségek, gyümölcsök, májkrém, ásványvíz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auto"/>
          <w:sz w:val="20"/>
          <w:szCs w:val="20"/>
          <w:lang w:eastAsia="hu-HU"/>
        </w:rPr>
        <w:t>stb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auto"/>
          <w:sz w:val="20"/>
          <w:szCs w:val="20"/>
          <w:lang w:eastAsia="hu-HU"/>
        </w:rPr>
        <w:t xml:space="preserve">,) a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auto"/>
          <w:sz w:val="20"/>
          <w:szCs w:val="20"/>
          <w:lang w:eastAsia="hu-HU"/>
        </w:rPr>
        <w:t>berceli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auto"/>
          <w:sz w:val="20"/>
          <w:szCs w:val="20"/>
          <w:lang w:eastAsia="hu-HU"/>
        </w:rPr>
        <w:t xml:space="preserve"> plébániára várjuk a tábor kezdetéig.</w:t>
      </w:r>
    </w:p>
    <w:p w:rsidR="00ED6B75" w:rsidRPr="00454FDE" w:rsidRDefault="00454FDE" w:rsidP="004612B1">
      <w:pPr>
        <w:suppressAutoHyphens w:val="0"/>
        <w:jc w:val="both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</w:pPr>
      <w:r w:rsidRPr="00F67060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2017.08.21-25 között a </w:t>
      </w:r>
      <w:proofErr w:type="spellStart"/>
      <w:r w:rsidRPr="00F67060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Bonum</w:t>
      </w:r>
      <w:proofErr w:type="spellEnd"/>
      <w:r w:rsidRPr="00F67060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TV és a </w:t>
      </w:r>
      <w:proofErr w:type="spellStart"/>
      <w:r w:rsidRPr="00F67060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berceli</w:t>
      </w:r>
      <w:proofErr w:type="spellEnd"/>
      <w:r w:rsidRPr="00F67060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Római Katolikus Plébánia közös 3 napos </w:t>
      </w:r>
      <w:proofErr w:type="spellStart"/>
      <w:r w:rsidRPr="00F67060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workshopot</w:t>
      </w:r>
      <w:proofErr w:type="spellEnd"/>
      <w:r w:rsidRPr="00F67060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(tanfolyamot) szervez </w:t>
      </w:r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Berceli</w:t>
      </w:r>
      <w:proofErr w:type="spellEnd"/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Szent Miklós Közösségi Házban </w:t>
      </w:r>
      <w:r w:rsidRPr="00F67060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azon 16-25 közötti fiatalok részére, akik szeretnék elsajátítani a</w:t>
      </w:r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</w:t>
      </w:r>
      <w:r w:rsidRPr="00F67060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Digitális történetmondás és videós újságírás</w:t>
      </w:r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alapjait. Maximum létszám 16 fő, mely a jelentkezés sorrendjében kerül feltöltésre, így aki előbb jelentkezik, biztosan bekerül. A részvétel az EFOP 1.2.2-</w:t>
      </w:r>
      <w:r w:rsidRPr="00F67060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15-2016-00225</w:t>
      </w:r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forrásából valósul meg, így a részvétel ingyenes.</w:t>
      </w:r>
    </w:p>
    <w:p w:rsidR="004B0AFF" w:rsidRPr="00C87FD5" w:rsidRDefault="00B65E97" w:rsidP="007526DD">
      <w:pPr>
        <w:pBdr>
          <w:top w:val="single" w:sz="4" w:space="5" w:color="000001"/>
        </w:pBd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87FD5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C87FD5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H-P 8:00-16:00</w:t>
      </w:r>
    </w:p>
    <w:p w:rsidR="004B0AFF" w:rsidRPr="00C87FD5" w:rsidRDefault="00B65E97" w:rsidP="007526DD">
      <w:pPr>
        <w:pBdr>
          <w:top w:val="single" w:sz="4" w:space="5" w:color="000001"/>
        </w:pBdr>
        <w:tabs>
          <w:tab w:val="right" w:pos="7230"/>
        </w:tabs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proofErr w:type="gramStart"/>
      <w:r w:rsidRPr="00C87FD5">
        <w:rPr>
          <w:rFonts w:ascii="Times New Roman" w:hAnsi="Times New Roman" w:cs="Times New Roman"/>
          <w:sz w:val="20"/>
          <w:szCs w:val="20"/>
        </w:rPr>
        <w:t>tel</w:t>
      </w:r>
      <w:proofErr w:type="gramEnd"/>
      <w:r w:rsidRPr="00C87FD5">
        <w:rPr>
          <w:rFonts w:ascii="Times New Roman" w:hAnsi="Times New Roman" w:cs="Times New Roman"/>
          <w:sz w:val="20"/>
          <w:szCs w:val="20"/>
        </w:rPr>
        <w:t xml:space="preserve">: (30) 455 3287 web: </w:t>
      </w:r>
      <w:hyperlink r:id="rId8">
        <w:r w:rsidRPr="00C87FD5"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C87FD5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9">
        <w:r w:rsidRPr="00C87FD5"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E42001" w:rsidRPr="00C87FD5" w:rsidRDefault="003667D5" w:rsidP="00B6735B">
      <w:pP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87FD5">
        <w:rPr>
          <w:rFonts w:ascii="Times New Roman" w:hAnsi="Times New Roman" w:cs="Times New Roman"/>
          <w:sz w:val="20"/>
          <w:szCs w:val="20"/>
        </w:rPr>
        <w:t>Bankszámlaszám: 10700323-68589824-51100005</w:t>
      </w:r>
      <w:bookmarkStart w:id="1" w:name="_GoBack"/>
      <w:bookmarkEnd w:id="1"/>
    </w:p>
    <w:sectPr w:rsidR="00E42001" w:rsidRPr="00C87FD5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14094"/>
    <w:rsid w:val="00044E81"/>
    <w:rsid w:val="000573A8"/>
    <w:rsid w:val="000717E2"/>
    <w:rsid w:val="00076E36"/>
    <w:rsid w:val="00090390"/>
    <w:rsid w:val="00097EE5"/>
    <w:rsid w:val="000A281D"/>
    <w:rsid w:val="000A3D0E"/>
    <w:rsid w:val="000A525F"/>
    <w:rsid w:val="000C38BD"/>
    <w:rsid w:val="000F463F"/>
    <w:rsid w:val="001211E6"/>
    <w:rsid w:val="001600FB"/>
    <w:rsid w:val="001623BA"/>
    <w:rsid w:val="001944ED"/>
    <w:rsid w:val="001E6E99"/>
    <w:rsid w:val="0020114A"/>
    <w:rsid w:val="0020263C"/>
    <w:rsid w:val="00291B55"/>
    <w:rsid w:val="002A231E"/>
    <w:rsid w:val="002C3CBF"/>
    <w:rsid w:val="002C5CCF"/>
    <w:rsid w:val="002C6EAB"/>
    <w:rsid w:val="002D1D69"/>
    <w:rsid w:val="002D535E"/>
    <w:rsid w:val="002E5204"/>
    <w:rsid w:val="00300EE2"/>
    <w:rsid w:val="00304F76"/>
    <w:rsid w:val="00316204"/>
    <w:rsid w:val="00350E8B"/>
    <w:rsid w:val="003667D5"/>
    <w:rsid w:val="00374343"/>
    <w:rsid w:val="003A112F"/>
    <w:rsid w:val="003C5E2E"/>
    <w:rsid w:val="003D5B38"/>
    <w:rsid w:val="003E02B6"/>
    <w:rsid w:val="00416524"/>
    <w:rsid w:val="00416EE9"/>
    <w:rsid w:val="00422B6E"/>
    <w:rsid w:val="004342F7"/>
    <w:rsid w:val="004460ED"/>
    <w:rsid w:val="00454FDE"/>
    <w:rsid w:val="004612B1"/>
    <w:rsid w:val="00462473"/>
    <w:rsid w:val="00465349"/>
    <w:rsid w:val="004846F0"/>
    <w:rsid w:val="00497753"/>
    <w:rsid w:val="00497CF2"/>
    <w:rsid w:val="004B0AFF"/>
    <w:rsid w:val="004C7F5F"/>
    <w:rsid w:val="004E5294"/>
    <w:rsid w:val="005145DB"/>
    <w:rsid w:val="0054260E"/>
    <w:rsid w:val="00542C3C"/>
    <w:rsid w:val="005454DD"/>
    <w:rsid w:val="00552B0E"/>
    <w:rsid w:val="00564999"/>
    <w:rsid w:val="00583E89"/>
    <w:rsid w:val="00592CF9"/>
    <w:rsid w:val="005933E7"/>
    <w:rsid w:val="005A136F"/>
    <w:rsid w:val="005E736D"/>
    <w:rsid w:val="005F1FC4"/>
    <w:rsid w:val="00602429"/>
    <w:rsid w:val="00611415"/>
    <w:rsid w:val="00625E67"/>
    <w:rsid w:val="006426EC"/>
    <w:rsid w:val="0066137A"/>
    <w:rsid w:val="00666300"/>
    <w:rsid w:val="0069593F"/>
    <w:rsid w:val="006C4FD0"/>
    <w:rsid w:val="006D6822"/>
    <w:rsid w:val="006F1EAF"/>
    <w:rsid w:val="00707DC0"/>
    <w:rsid w:val="00710E9A"/>
    <w:rsid w:val="00722DE8"/>
    <w:rsid w:val="0073252C"/>
    <w:rsid w:val="0073476B"/>
    <w:rsid w:val="00743CC0"/>
    <w:rsid w:val="00747B8B"/>
    <w:rsid w:val="007526DD"/>
    <w:rsid w:val="0078153A"/>
    <w:rsid w:val="007832DD"/>
    <w:rsid w:val="007D7F86"/>
    <w:rsid w:val="007E6C1B"/>
    <w:rsid w:val="007E72E7"/>
    <w:rsid w:val="007F5865"/>
    <w:rsid w:val="007F7850"/>
    <w:rsid w:val="00800267"/>
    <w:rsid w:val="008178A2"/>
    <w:rsid w:val="0084004F"/>
    <w:rsid w:val="0084214C"/>
    <w:rsid w:val="00847815"/>
    <w:rsid w:val="00851751"/>
    <w:rsid w:val="008A6C2A"/>
    <w:rsid w:val="008B4AE3"/>
    <w:rsid w:val="008C3703"/>
    <w:rsid w:val="008D492C"/>
    <w:rsid w:val="008E1296"/>
    <w:rsid w:val="008E6BF3"/>
    <w:rsid w:val="009066B1"/>
    <w:rsid w:val="00907EF8"/>
    <w:rsid w:val="00926C8F"/>
    <w:rsid w:val="00933685"/>
    <w:rsid w:val="00952182"/>
    <w:rsid w:val="0096495D"/>
    <w:rsid w:val="00970515"/>
    <w:rsid w:val="009820CA"/>
    <w:rsid w:val="00993D23"/>
    <w:rsid w:val="009949B3"/>
    <w:rsid w:val="009A32AC"/>
    <w:rsid w:val="009B04E8"/>
    <w:rsid w:val="009C1735"/>
    <w:rsid w:val="009D520B"/>
    <w:rsid w:val="009D6F6D"/>
    <w:rsid w:val="00A00010"/>
    <w:rsid w:val="00A1170B"/>
    <w:rsid w:val="00A238DF"/>
    <w:rsid w:val="00A30226"/>
    <w:rsid w:val="00A47FF3"/>
    <w:rsid w:val="00A514B2"/>
    <w:rsid w:val="00A559E9"/>
    <w:rsid w:val="00A74D9B"/>
    <w:rsid w:val="00A84E49"/>
    <w:rsid w:val="00A92394"/>
    <w:rsid w:val="00A941B6"/>
    <w:rsid w:val="00A95A50"/>
    <w:rsid w:val="00AC57F3"/>
    <w:rsid w:val="00AC5FFF"/>
    <w:rsid w:val="00AD71CF"/>
    <w:rsid w:val="00AF55B7"/>
    <w:rsid w:val="00AF5D50"/>
    <w:rsid w:val="00B23E9D"/>
    <w:rsid w:val="00B23F29"/>
    <w:rsid w:val="00B3654A"/>
    <w:rsid w:val="00B419C2"/>
    <w:rsid w:val="00B452A5"/>
    <w:rsid w:val="00B65E97"/>
    <w:rsid w:val="00B6735B"/>
    <w:rsid w:val="00B95C4C"/>
    <w:rsid w:val="00BD39B5"/>
    <w:rsid w:val="00BD6F82"/>
    <w:rsid w:val="00BF47D7"/>
    <w:rsid w:val="00C421FE"/>
    <w:rsid w:val="00C44D0A"/>
    <w:rsid w:val="00C77A15"/>
    <w:rsid w:val="00C817BF"/>
    <w:rsid w:val="00C87FD5"/>
    <w:rsid w:val="00C95F9D"/>
    <w:rsid w:val="00CF439C"/>
    <w:rsid w:val="00D108FA"/>
    <w:rsid w:val="00D1326B"/>
    <w:rsid w:val="00D31241"/>
    <w:rsid w:val="00D57305"/>
    <w:rsid w:val="00D704F1"/>
    <w:rsid w:val="00DB65AF"/>
    <w:rsid w:val="00DD5573"/>
    <w:rsid w:val="00DE637E"/>
    <w:rsid w:val="00E12E53"/>
    <w:rsid w:val="00E4152D"/>
    <w:rsid w:val="00E42001"/>
    <w:rsid w:val="00E76795"/>
    <w:rsid w:val="00EC7E9E"/>
    <w:rsid w:val="00ED3FB6"/>
    <w:rsid w:val="00ED6B75"/>
    <w:rsid w:val="00EE4563"/>
    <w:rsid w:val="00EE6B75"/>
    <w:rsid w:val="00EF5E26"/>
    <w:rsid w:val="00F05D3A"/>
    <w:rsid w:val="00F1405D"/>
    <w:rsid w:val="00F22112"/>
    <w:rsid w:val="00F445CE"/>
    <w:rsid w:val="00F533F5"/>
    <w:rsid w:val="00F550B7"/>
    <w:rsid w:val="00F642F0"/>
    <w:rsid w:val="00F746CA"/>
    <w:rsid w:val="00FB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B109B"/>
  <w15:docId w15:val="{A1FCF500-5221-49F5-9577-3677F45C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52B0E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basedOn w:val="Bekezdsalapbettpusa"/>
    <w:unhideWhenUsed/>
    <w:rsid w:val="00AF55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rcel.vaciegyhazmegye.h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rcel@vace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AD7B5-D850-47E5-A10D-EBDEAC09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786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R K Plébánia</cp:lastModifiedBy>
  <cp:revision>7</cp:revision>
  <cp:lastPrinted>2017-05-21T05:20:00Z</cp:lastPrinted>
  <dcterms:created xsi:type="dcterms:W3CDTF">2017-07-29T08:18:00Z</dcterms:created>
  <dcterms:modified xsi:type="dcterms:W3CDTF">2017-08-04T12:30:00Z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