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4C05DC">
        <w:rPr>
          <w:rFonts w:ascii="Times New Roman" w:hAnsi="Times New Roman" w:cs="Times New Roman"/>
          <w:sz w:val="20"/>
          <w:szCs w:val="20"/>
        </w:rPr>
        <w:t>52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F3994" w:rsidRPr="002F399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</w:t>
      </w:r>
      <w:r w:rsidR="00C5079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ent Család vasárnapja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 w:rsidR="00B1370C">
        <w:rPr>
          <w:rFonts w:ascii="Times New Roman" w:hAnsi="Times New Roman" w:cs="Times New Roman"/>
          <w:sz w:val="20"/>
          <w:szCs w:val="20"/>
        </w:rPr>
        <w:t xml:space="preserve">december </w:t>
      </w:r>
      <w:r w:rsidR="00912AFC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299C" w:rsidRDefault="00896C84" w:rsidP="00104B79">
      <w:pPr>
        <w:ind w:left="-3544"/>
        <w:jc w:val="center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842645</wp:posOffset>
            </wp:positionV>
            <wp:extent cx="204470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32" y="21067"/>
                <wp:lineTo x="21332" y="0"/>
                <wp:lineTo x="0" y="0"/>
              </wp:wrapPolygon>
            </wp:wrapTight>
            <wp:docPr id="3" name="Kép 3" descr="Képtalálat a következőre: „bízzuk újra életünket krisztus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bízzuk újra életünket krisztusra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9C" w:rsidRPr="006A299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Istentől megáldott, boldog új esztendőt kívánunk!</w:t>
      </w:r>
    </w:p>
    <w:p w:rsidR="00385F22" w:rsidRDefault="006A299C" w:rsidP="006F3EA9">
      <w:pPr>
        <w:jc w:val="center"/>
        <w:rPr>
          <w:rFonts w:ascii="Times New Roman" w:hAnsi="Times New Roman" w:cs="Times New Roman"/>
          <w:b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/>
          <w:bCs/>
          <w:smallCaps/>
          <w:color w:val="auto"/>
          <w:sz w:val="20"/>
          <w:szCs w:val="20"/>
        </w:rPr>
        <w:t>AZ ESZTENDŐ FORDULÓJÁN</w:t>
      </w:r>
    </w:p>
    <w:p w:rsidR="006F3EA9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Az esztendő fordulóján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Összegyűltünk mind ez órán,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Oltárodnál leborulunk hálaadásra,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Mindentudó színed előtt számadásra.</w:t>
      </w:r>
    </w:p>
    <w:p w:rsidR="006F3EA9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A múló év minden napja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Kegyelmedet megmutatja.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Testi-lelki bajainkban gyógyítottál,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Haláltestvér karjaitól megtartottál.</w:t>
      </w:r>
    </w:p>
    <w:p w:rsidR="006F3EA9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A mezőket te ruházod,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Ég madarát te táplálod,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Nem engedtél elpusztulni árván minket,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És megadtad mindennapi kenyerünket.</w:t>
      </w:r>
    </w:p>
    <w:p w:rsidR="006F3EA9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Könnyeinket szárítgattad,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Homlokunkat simogattad,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Ha tévedtünk, a jó útra rátereltél,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Ha elestünk, irgalmasan fölemeltél.</w:t>
      </w:r>
    </w:p>
    <w:p w:rsidR="006F3EA9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Hálásan hát megfogadjuk,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Törvényedet el nem hagyjuk,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Új esztendő minden napján légy mellettünk,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Hogy a bűnnek szeplője se érje lelkünk.</w:t>
      </w:r>
    </w:p>
    <w:p w:rsidR="006A299C" w:rsidRDefault="006A299C" w:rsidP="00104B79">
      <w:pPr>
        <w:spacing w:before="120"/>
        <w:jc w:val="center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S ha majd eljön a végóra,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Ajkunk nyílik búcsúszóra,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Hozzád vigye lelkünket az őrzőangyal,</w:t>
      </w:r>
      <w:r w:rsidRPr="006A299C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br/>
        <w:t>Hol nincsen nap, nincsen éj, csak örök hajnal.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F399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B72489" w:rsidRDefault="00B72489" w:rsidP="00B72489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2489">
        <w:rPr>
          <w:rFonts w:ascii="Times New Roman" w:hAnsi="Times New Roman" w:cs="Times New Roman"/>
          <w:color w:val="auto"/>
          <w:sz w:val="20"/>
          <w:szCs w:val="20"/>
        </w:rPr>
        <w:t>Szeretnénk megköszönni Együd Enikőnek és segítőinek a galgagutai Pásztorjáték és ünnepi műsor megszervezését, amivel sokak számára tették kézzelfoghatóvá és átélhetővé a Karácsony lényegét.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Köszönjük Blaskó Bernadettnet a Szent Anna Boldogsága színdarab, Makkai Mónikának és Vidó Boglárkának a n</w:t>
      </w:r>
      <w:r w:rsidR="00C50794">
        <w:rPr>
          <w:rFonts w:ascii="Times New Roman" w:hAnsi="Times New Roman" w:cs="Times New Roman"/>
          <w:color w:val="auto"/>
          <w:sz w:val="20"/>
          <w:szCs w:val="20"/>
        </w:rPr>
        <w:t xml:space="preserve">ógrádkövesdi színdarab, Apkóné Kökényesi Évának a becskei karácsonyi színdarab </w:t>
      </w:r>
      <w:r>
        <w:rPr>
          <w:rFonts w:ascii="Times New Roman" w:hAnsi="Times New Roman" w:cs="Times New Roman"/>
          <w:color w:val="auto"/>
          <w:sz w:val="20"/>
          <w:szCs w:val="20"/>
        </w:rPr>
        <w:t>megszervezését.</w:t>
      </w:r>
    </w:p>
    <w:p w:rsidR="00385F22" w:rsidRDefault="00385F22" w:rsidP="00B72489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Szíves elnézést kérünk, ha a hirdetésekből most, vagy az elmúlt időszakban kimaradt valamilyen fontosabb esemény, vagy időközben módosultak időpontok.</w:t>
      </w:r>
      <w:r w:rsidR="00A87137">
        <w:rPr>
          <w:rFonts w:ascii="Times New Roman" w:hAnsi="Times New Roman" w:cs="Times New Roman"/>
          <w:color w:val="auto"/>
          <w:sz w:val="20"/>
          <w:szCs w:val="20"/>
        </w:rPr>
        <w:t xml:space="preserve"> Ezek hátterében sem kivételezés, sem rossz szándék nem volt, az emberi tévedés és túlzott leterheltség (paphiány) következményei.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87137">
        <w:rPr>
          <w:rFonts w:ascii="Times New Roman" w:hAnsi="Times New Roman" w:cs="Times New Roman"/>
          <w:color w:val="auto"/>
          <w:sz w:val="20"/>
          <w:szCs w:val="20"/>
        </w:rPr>
        <w:t xml:space="preserve">Az egyházközségeink naptárai nyilvánosak és online </w:t>
      </w:r>
      <w:r w:rsidR="00A87137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elérhetőek interneten, így kérjük, ha hiányosságokat tapasztalnak azokban, minél előbb jelezzék felénk e-mailben. Mint azt már korábban is jeleztük, </w:t>
      </w:r>
      <w:r w:rsidR="00ED0CF2">
        <w:rPr>
          <w:rFonts w:ascii="Times New Roman" w:hAnsi="Times New Roman" w:cs="Times New Roman"/>
          <w:color w:val="auto"/>
          <w:sz w:val="20"/>
          <w:szCs w:val="20"/>
        </w:rPr>
        <w:t>a falvainkban szervezett programok, koncertek, kulturális vagy ifjúsági események szervezése elsődlegesen közművelődési szakember feladatkörébe tartozna, de mivel ezekben az egyház is aktívan részt vesz, ezért szívesen tájékoztatjuk erről a híveket, ha kérnek hirdetést, azt szívesen publikáljuk, és szeretettel fogadjuk az építő kritikát is.</w:t>
      </w:r>
      <w:r w:rsidR="006F3EA9">
        <w:rPr>
          <w:rFonts w:ascii="Times New Roman" w:hAnsi="Times New Roman" w:cs="Times New Roman"/>
          <w:color w:val="auto"/>
          <w:sz w:val="20"/>
          <w:szCs w:val="20"/>
        </w:rPr>
        <w:t xml:space="preserve"> Írott sajtó készítése elsődlegesen újságíró/szerkesztő/tördelő</w:t>
      </w:r>
      <w:r w:rsidR="0010164F">
        <w:rPr>
          <w:rFonts w:ascii="Times New Roman" w:hAnsi="Times New Roman" w:cs="Times New Roman"/>
          <w:color w:val="auto"/>
          <w:sz w:val="20"/>
          <w:szCs w:val="20"/>
        </w:rPr>
        <w:t xml:space="preserve"> feladata, és egy nyomda</w:t>
      </w:r>
      <w:r w:rsidR="006F3EA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0164F">
        <w:rPr>
          <w:rFonts w:ascii="Times New Roman" w:hAnsi="Times New Roman" w:cs="Times New Roman"/>
          <w:color w:val="auto"/>
          <w:sz w:val="20"/>
          <w:szCs w:val="20"/>
        </w:rPr>
        <w:t>pedig sokszorosítja az újságokat</w:t>
      </w:r>
      <w:r w:rsidR="006F3EA9">
        <w:rPr>
          <w:rFonts w:ascii="Times New Roman" w:hAnsi="Times New Roman" w:cs="Times New Roman"/>
          <w:color w:val="auto"/>
          <w:sz w:val="20"/>
          <w:szCs w:val="20"/>
        </w:rPr>
        <w:t>. Fényképet fény</w:t>
      </w:r>
      <w:r w:rsidR="0010164F">
        <w:rPr>
          <w:rFonts w:ascii="Times New Roman" w:hAnsi="Times New Roman" w:cs="Times New Roman"/>
          <w:color w:val="auto"/>
          <w:sz w:val="20"/>
          <w:szCs w:val="20"/>
        </w:rPr>
        <w:t>képész, vagy ilyen karizmával</w:t>
      </w:r>
      <w:r w:rsidR="006F3EA9">
        <w:rPr>
          <w:rFonts w:ascii="Times New Roman" w:hAnsi="Times New Roman" w:cs="Times New Roman"/>
          <w:color w:val="auto"/>
          <w:sz w:val="20"/>
          <w:szCs w:val="20"/>
        </w:rPr>
        <w:t xml:space="preserve"> rendelkező hívő is készíthetne, mint ahogyan ez Galgagután ünnepeken történik, ahol erről internetes blogot is készítenek.</w:t>
      </w:r>
      <w:r w:rsidR="00E87A95">
        <w:rPr>
          <w:rFonts w:ascii="Times New Roman" w:hAnsi="Times New Roman" w:cs="Times New Roman"/>
          <w:color w:val="auto"/>
          <w:sz w:val="20"/>
          <w:szCs w:val="20"/>
        </w:rPr>
        <w:t xml:space="preserve"> Ezúton szeretnénk megköszönni mindazok munkáját és áldozatvállalását, akik ebben részt vállaltak, és buzdítunk másokat is az aktív szolgálatra.</w:t>
      </w:r>
    </w:p>
    <w:p w:rsidR="00C50794" w:rsidRPr="00B72489" w:rsidRDefault="00C50794" w:rsidP="00B72489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Bercelre </w:t>
      </w:r>
      <w:r w:rsidR="00A25FCD">
        <w:rPr>
          <w:rFonts w:ascii="Times New Roman" w:hAnsi="Times New Roman" w:cs="Times New Roman"/>
          <w:color w:val="auto"/>
          <w:sz w:val="20"/>
          <w:szCs w:val="20"/>
        </w:rPr>
        <w:t>és Szécsénkére sacellán (sekrestyés) szolgálatra várjuk a</w:t>
      </w:r>
      <w:r w:rsidR="00BD3662">
        <w:rPr>
          <w:rFonts w:ascii="Times New Roman" w:hAnsi="Times New Roman" w:cs="Times New Roman"/>
          <w:color w:val="auto"/>
          <w:sz w:val="20"/>
          <w:szCs w:val="20"/>
        </w:rPr>
        <w:t xml:space="preserve"> hívek jelentkezését.</w:t>
      </w:r>
      <w:r w:rsidR="00385F22">
        <w:rPr>
          <w:rFonts w:ascii="Times New Roman" w:hAnsi="Times New Roman" w:cs="Times New Roman"/>
          <w:color w:val="auto"/>
          <w:sz w:val="20"/>
          <w:szCs w:val="20"/>
        </w:rPr>
        <w:t xml:space="preserve"> Segítséget szeretnénk kérni továbbá az elsődlegesen nem lelkipásztori feladatok szervezésében, lebonyolításában a hívektől, mivel ezek </w:t>
      </w:r>
      <w:r w:rsidR="00E87A95">
        <w:rPr>
          <w:rFonts w:ascii="Times New Roman" w:hAnsi="Times New Roman" w:cs="Times New Roman"/>
          <w:color w:val="auto"/>
          <w:sz w:val="20"/>
          <w:szCs w:val="20"/>
        </w:rPr>
        <w:t xml:space="preserve">(pályázatok írása, figyelése, adminisztráció, közmunkaprogram működtetése, ingatlanok állagmegóvása, felújítása,  stb.) </w:t>
      </w:r>
      <w:r w:rsidR="00385F22">
        <w:rPr>
          <w:rFonts w:ascii="Times New Roman" w:hAnsi="Times New Roman" w:cs="Times New Roman"/>
          <w:color w:val="auto"/>
          <w:sz w:val="20"/>
          <w:szCs w:val="20"/>
        </w:rPr>
        <w:t xml:space="preserve">jelenleg már </w:t>
      </w:r>
      <w:r w:rsidR="00E87A95">
        <w:rPr>
          <w:rFonts w:ascii="Times New Roman" w:hAnsi="Times New Roman" w:cs="Times New Roman"/>
          <w:color w:val="auto"/>
          <w:sz w:val="20"/>
          <w:szCs w:val="20"/>
        </w:rPr>
        <w:t>időnként ellehetetlenítik a sajátosan lelkipásztori, papi feladatok (ima, szentségek kiszolgáltatása, azokra való felkészítés, tudományos munka, papi kapcsolatok ápolása, stb.) ellátását.</w:t>
      </w:r>
      <w:r w:rsidR="00104B79">
        <w:rPr>
          <w:rFonts w:ascii="Times New Roman" w:hAnsi="Times New Roman" w:cs="Times New Roman"/>
          <w:color w:val="auto"/>
          <w:sz w:val="20"/>
          <w:szCs w:val="20"/>
        </w:rPr>
        <w:t xml:space="preserve"> Tisztelettel köszönjük meg mindenki eddigi legkisebb segítségét is.</w:t>
      </w:r>
    </w:p>
    <w:p w:rsidR="00C9638C" w:rsidRPr="00B72489" w:rsidRDefault="00B72489" w:rsidP="00B7248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72489">
        <w:rPr>
          <w:rFonts w:ascii="Times New Roman" w:hAnsi="Times New Roman" w:cs="Times New Roman"/>
          <w:b/>
          <w:color w:val="FF0000"/>
          <w:sz w:val="20"/>
          <w:szCs w:val="20"/>
        </w:rPr>
        <w:t>2018.01.01.</w:t>
      </w:r>
      <w:r w:rsidRPr="00B7248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F3994" w:rsidRPr="00B72489">
        <w:rPr>
          <w:rFonts w:ascii="Times New Roman" w:hAnsi="Times New Roman" w:cs="Times New Roman"/>
          <w:b/>
          <w:color w:val="FF0000"/>
          <w:sz w:val="20"/>
          <w:szCs w:val="20"/>
        </w:rPr>
        <w:t>H</w:t>
      </w:r>
      <w:r w:rsidR="002F3994" w:rsidRPr="00B72489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2F3994" w:rsidRPr="00B7248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638C" w:rsidRPr="00B72489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Szűz Mária</w:t>
      </w: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,</w:t>
      </w: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Isten anyja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Újév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A64DB" w:rsidRDefault="00C9638C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2F3994" w:rsidRDefault="002F39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2018.01.03.Sz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F3994">
        <w:rPr>
          <w:rFonts w:ascii="Times New Roman" w:hAnsi="Times New Roman" w:cs="Times New Roman"/>
          <w:i/>
          <w:color w:val="00B050"/>
          <w:sz w:val="20"/>
          <w:szCs w:val="20"/>
        </w:rPr>
        <w:t>17:30</w:t>
      </w:r>
      <w:r w:rsidRPr="002F3994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2F3994" w:rsidRDefault="002F39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2018.01.04.Cs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 w:rsidR="00C507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399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+Juhász Sándor</w:t>
      </w:r>
    </w:p>
    <w:p w:rsidR="002F3994" w:rsidRDefault="002F39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2F3994">
        <w:rPr>
          <w:rFonts w:ascii="Times New Roman" w:hAnsi="Times New Roman" w:cs="Times New Roman"/>
          <w:i/>
          <w:color w:val="00B050"/>
          <w:sz w:val="20"/>
          <w:szCs w:val="20"/>
        </w:rPr>
        <w:t>17:30</w:t>
      </w:r>
      <w:r w:rsidRPr="002F3994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4C18C9" w:rsidRDefault="00B72489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72489">
        <w:rPr>
          <w:rFonts w:ascii="Times New Roman" w:hAnsi="Times New Roman" w:cs="Times New Roman"/>
          <w:color w:val="FF0000"/>
          <w:sz w:val="20"/>
          <w:szCs w:val="20"/>
        </w:rPr>
        <w:t>2018.01.05</w:t>
      </w:r>
      <w:r w:rsidRPr="00B72489">
        <w:rPr>
          <w:rFonts w:ascii="Times New Roman" w:hAnsi="Times New Roman" w:cs="Times New Roman"/>
          <w:color w:val="FF0000"/>
          <w:sz w:val="20"/>
          <w:szCs w:val="20"/>
        </w:rPr>
        <w:tab/>
        <w:t>P</w:t>
      </w:r>
      <w:r w:rsidRPr="00B7248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C18C9">
        <w:rPr>
          <w:rFonts w:ascii="Times New Roman" w:hAnsi="Times New Roman" w:cs="Times New Roman"/>
          <w:color w:val="FF0000"/>
          <w:sz w:val="20"/>
          <w:szCs w:val="20"/>
        </w:rPr>
        <w:t>10:00</w:t>
      </w:r>
      <w:r w:rsidR="004C18C9">
        <w:rPr>
          <w:rFonts w:ascii="Times New Roman" w:hAnsi="Times New Roman" w:cs="Times New Roman"/>
          <w:color w:val="FF0000"/>
          <w:sz w:val="20"/>
          <w:szCs w:val="20"/>
        </w:rPr>
        <w:tab/>
        <w:t>Szent liturgia a Rózsák Völgye idősek otthonban</w:t>
      </w:r>
    </w:p>
    <w:p w:rsidR="004C18C9" w:rsidRPr="004C18C9" w:rsidRDefault="004C18C9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4C18C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C18C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C18C9">
        <w:rPr>
          <w:rFonts w:ascii="Times New Roman" w:hAnsi="Times New Roman" w:cs="Times New Roman"/>
          <w:color w:val="auto"/>
          <w:sz w:val="20"/>
          <w:szCs w:val="20"/>
        </w:rPr>
        <w:tab/>
        <w:t>Elsőpéntekes betegek látogatása Bercelen</w:t>
      </w:r>
    </w:p>
    <w:p w:rsidR="00B72489" w:rsidRPr="00B72489" w:rsidRDefault="004C18C9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72489" w:rsidRPr="00B72489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B72489" w:rsidRPr="00B72489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2F3994" w:rsidRPr="00C97FC0" w:rsidRDefault="002F3994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2018.01.06. Sz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08</w:t>
      </w:r>
      <w:r w:rsidRPr="002F3994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A25FC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97FC0" w:rsidRPr="00C97FC0">
        <w:rPr>
          <w:rFonts w:ascii="Times New Roman" w:hAnsi="Times New Roman" w:cs="Times New Roman"/>
          <w:i/>
          <w:color w:val="auto"/>
          <w:sz w:val="20"/>
          <w:szCs w:val="20"/>
        </w:rPr>
        <w:t>+Sáfár Pál és szülők</w:t>
      </w:r>
    </w:p>
    <w:p w:rsidR="002F3994" w:rsidRPr="002F3994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Urunk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F3994" w:rsidRPr="002F3994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megjelenése,</w:t>
      </w:r>
      <w:r w:rsidR="002F3994" w:rsidRPr="00C97FC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F3994" w:rsidRPr="002F3994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</w:t>
      </w:r>
      <w:r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ízkereszt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Szécsénkei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2F3994" w:rsidRDefault="00B72489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2F3994" w:rsidRPr="002F39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B72489" w:rsidRDefault="00B72489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ünnep!!!</w:t>
      </w:r>
      <w:r w:rsid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Sáfár </w:t>
      </w:r>
      <w:r w:rsidR="00C97FC0">
        <w:rPr>
          <w:rFonts w:ascii="Times New Roman" w:hAnsi="Times New Roman" w:cs="Times New Roman"/>
          <w:color w:val="auto"/>
          <w:sz w:val="20"/>
          <w:szCs w:val="20"/>
        </w:rPr>
        <w:t>Lászlóné Temetése a Berceli Temetőben</w:t>
      </w:r>
    </w:p>
    <w:p w:rsidR="00C97FC0" w:rsidRPr="00C50794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  <w:t>Igeliturgia a Vanyarci Templomban</w:t>
      </w:r>
    </w:p>
    <w:p w:rsidR="00C97FC0" w:rsidRPr="00C50794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C50794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C50794">
        <w:rPr>
          <w:rFonts w:ascii="Times New Roman" w:hAnsi="Times New Roman" w:cs="Times New Roman"/>
          <w:color w:val="00B050"/>
          <w:sz w:val="20"/>
          <w:szCs w:val="20"/>
        </w:rPr>
        <w:tab/>
        <w:t>16:00</w:t>
      </w:r>
      <w:r w:rsidR="00C50794">
        <w:rPr>
          <w:rFonts w:ascii="Times New Roman" w:hAnsi="Times New Roman" w:cs="Times New Roman"/>
          <w:color w:val="00B050"/>
          <w:sz w:val="20"/>
          <w:szCs w:val="20"/>
        </w:rPr>
        <w:tab/>
        <w:t>Felnőtt Katekumen foglalkozás</w:t>
      </w:r>
      <w:r w:rsidRPr="00C50794">
        <w:rPr>
          <w:rFonts w:ascii="Times New Roman" w:hAnsi="Times New Roman" w:cs="Times New Roman"/>
          <w:color w:val="00B050"/>
          <w:sz w:val="20"/>
          <w:szCs w:val="20"/>
        </w:rPr>
        <w:t xml:space="preserve"> a Berceli Plébánián</w:t>
      </w:r>
    </w:p>
    <w:p w:rsidR="00C97FC0" w:rsidRPr="00C97FC0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2018. 01.07.V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C97FC0" w:rsidRPr="00C97FC0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Urunk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C97FC0" w:rsidRPr="00C97FC0" w:rsidRDefault="006A299C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megkeresztel-</w:t>
      </w:r>
      <w:r w:rsidR="00C97FC0" w:rsidRPr="00C97FC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C97FC0" w:rsidRPr="00C97FC0" w:rsidRDefault="006A299C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kedése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2F3994" w:rsidRDefault="00C97FC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C50794" w:rsidRPr="00C50794" w:rsidRDefault="00C507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</w:pPr>
      <w:r w:rsidRPr="00C50794">
        <w:rPr>
          <w:rFonts w:ascii="Times New Roman" w:hAnsi="Times New Roman" w:cs="Times New Roman"/>
          <w:i/>
          <w:color w:val="auto"/>
          <w:sz w:val="20"/>
          <w:szCs w:val="20"/>
        </w:rPr>
        <w:t>2018.01.13</w:t>
      </w:r>
      <w:r w:rsidRPr="00C50794">
        <w:rPr>
          <w:rFonts w:ascii="Times New Roman" w:hAnsi="Times New Roman" w:cs="Times New Roman"/>
          <w:i/>
          <w:color w:val="auto"/>
          <w:sz w:val="20"/>
          <w:szCs w:val="20"/>
        </w:rPr>
        <w:tab/>
        <w:t>Sz</w:t>
      </w:r>
      <w:r w:rsidRPr="00C50794">
        <w:rPr>
          <w:rFonts w:ascii="Times New Roman" w:hAnsi="Times New Roman" w:cs="Times New Roman"/>
          <w:i/>
          <w:color w:val="auto"/>
          <w:sz w:val="20"/>
          <w:szCs w:val="20"/>
        </w:rPr>
        <w:tab/>
        <w:t>16:00</w:t>
      </w:r>
      <w:r w:rsidRPr="00C50794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C50794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Varga Dóra és Sáfár Roland házasságkötése a Berceli Templomban</w:t>
      </w:r>
    </w:p>
    <w:p w:rsidR="00956151" w:rsidRPr="00313F33" w:rsidRDefault="00956151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454268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10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Default="00956151" w:rsidP="003C2C2D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4C18C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51" w:rsidRDefault="00262851" w:rsidP="001155E3">
      <w:r>
        <w:separator/>
      </w:r>
    </w:p>
  </w:endnote>
  <w:endnote w:type="continuationSeparator" w:id="0">
    <w:p w:rsidR="00262851" w:rsidRDefault="00262851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51" w:rsidRDefault="00262851" w:rsidP="001155E3">
      <w:r>
        <w:separator/>
      </w:r>
    </w:p>
  </w:footnote>
  <w:footnote w:type="continuationSeparator" w:id="0">
    <w:p w:rsidR="00262851" w:rsidRDefault="00262851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12D97"/>
    <w:rsid w:val="00014094"/>
    <w:rsid w:val="00026633"/>
    <w:rsid w:val="00044E81"/>
    <w:rsid w:val="000573A8"/>
    <w:rsid w:val="00076E36"/>
    <w:rsid w:val="000830F3"/>
    <w:rsid w:val="00090390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56EE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43406"/>
    <w:rsid w:val="001600FB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2851"/>
    <w:rsid w:val="0026551B"/>
    <w:rsid w:val="00270586"/>
    <w:rsid w:val="00291B55"/>
    <w:rsid w:val="002A231E"/>
    <w:rsid w:val="002B433A"/>
    <w:rsid w:val="002C3CBF"/>
    <w:rsid w:val="002C5CCF"/>
    <w:rsid w:val="002C6EAB"/>
    <w:rsid w:val="002C7178"/>
    <w:rsid w:val="002D1D69"/>
    <w:rsid w:val="002D535E"/>
    <w:rsid w:val="002E5204"/>
    <w:rsid w:val="002E644A"/>
    <w:rsid w:val="002F3994"/>
    <w:rsid w:val="00300EE2"/>
    <w:rsid w:val="00304F76"/>
    <w:rsid w:val="00313F33"/>
    <w:rsid w:val="00316204"/>
    <w:rsid w:val="003346DF"/>
    <w:rsid w:val="003370D6"/>
    <w:rsid w:val="00350E8B"/>
    <w:rsid w:val="00353160"/>
    <w:rsid w:val="003667D5"/>
    <w:rsid w:val="00374343"/>
    <w:rsid w:val="00381012"/>
    <w:rsid w:val="00385683"/>
    <w:rsid w:val="00385F22"/>
    <w:rsid w:val="00395FBA"/>
    <w:rsid w:val="003A112F"/>
    <w:rsid w:val="003A16E4"/>
    <w:rsid w:val="003B30E3"/>
    <w:rsid w:val="003B3A10"/>
    <w:rsid w:val="003C2C2D"/>
    <w:rsid w:val="003C50B7"/>
    <w:rsid w:val="003C5E2E"/>
    <w:rsid w:val="003D5B38"/>
    <w:rsid w:val="00416524"/>
    <w:rsid w:val="00416EE9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6546"/>
    <w:rsid w:val="005E43FF"/>
    <w:rsid w:val="005E736D"/>
    <w:rsid w:val="005F41A4"/>
    <w:rsid w:val="00602429"/>
    <w:rsid w:val="00611415"/>
    <w:rsid w:val="00614AA6"/>
    <w:rsid w:val="00625E67"/>
    <w:rsid w:val="00630B61"/>
    <w:rsid w:val="006426EC"/>
    <w:rsid w:val="00646B79"/>
    <w:rsid w:val="0066137A"/>
    <w:rsid w:val="00662E63"/>
    <w:rsid w:val="006644B6"/>
    <w:rsid w:val="00666300"/>
    <w:rsid w:val="00670751"/>
    <w:rsid w:val="0069593F"/>
    <w:rsid w:val="006A299C"/>
    <w:rsid w:val="006C4FD0"/>
    <w:rsid w:val="006C7179"/>
    <w:rsid w:val="006D6822"/>
    <w:rsid w:val="006E01E5"/>
    <w:rsid w:val="006F1EAF"/>
    <w:rsid w:val="006F3EA9"/>
    <w:rsid w:val="006F5FFC"/>
    <w:rsid w:val="00707DC0"/>
    <w:rsid w:val="00710E9A"/>
    <w:rsid w:val="007179CC"/>
    <w:rsid w:val="00721262"/>
    <w:rsid w:val="00722DE8"/>
    <w:rsid w:val="00730F1D"/>
    <w:rsid w:val="0073252C"/>
    <w:rsid w:val="0073476B"/>
    <w:rsid w:val="00743CC0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6280"/>
    <w:rsid w:val="008178A2"/>
    <w:rsid w:val="00817EE1"/>
    <w:rsid w:val="0082716C"/>
    <w:rsid w:val="00833930"/>
    <w:rsid w:val="00833C02"/>
    <w:rsid w:val="0084004F"/>
    <w:rsid w:val="0084214C"/>
    <w:rsid w:val="00843BFA"/>
    <w:rsid w:val="00847815"/>
    <w:rsid w:val="00851751"/>
    <w:rsid w:val="00855398"/>
    <w:rsid w:val="008703E5"/>
    <w:rsid w:val="00876C2D"/>
    <w:rsid w:val="0089481B"/>
    <w:rsid w:val="008951E4"/>
    <w:rsid w:val="00896C84"/>
    <w:rsid w:val="008A23B3"/>
    <w:rsid w:val="008A6C2A"/>
    <w:rsid w:val="008B4AE3"/>
    <w:rsid w:val="008B7D87"/>
    <w:rsid w:val="008C3703"/>
    <w:rsid w:val="008D492C"/>
    <w:rsid w:val="008D7F8F"/>
    <w:rsid w:val="008E1296"/>
    <w:rsid w:val="008E63C2"/>
    <w:rsid w:val="008E6BF3"/>
    <w:rsid w:val="008F40A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820CA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25FCD"/>
    <w:rsid w:val="00A417C6"/>
    <w:rsid w:val="00A47FF3"/>
    <w:rsid w:val="00A514B2"/>
    <w:rsid w:val="00A559E9"/>
    <w:rsid w:val="00A61460"/>
    <w:rsid w:val="00A74D9B"/>
    <w:rsid w:val="00A84E49"/>
    <w:rsid w:val="00A87137"/>
    <w:rsid w:val="00A92394"/>
    <w:rsid w:val="00A941B6"/>
    <w:rsid w:val="00A95A50"/>
    <w:rsid w:val="00AA067F"/>
    <w:rsid w:val="00AB7D34"/>
    <w:rsid w:val="00AC0398"/>
    <w:rsid w:val="00AC57F3"/>
    <w:rsid w:val="00AC5FFF"/>
    <w:rsid w:val="00AD25A1"/>
    <w:rsid w:val="00AD71CF"/>
    <w:rsid w:val="00AF55B7"/>
    <w:rsid w:val="00B036D6"/>
    <w:rsid w:val="00B1162B"/>
    <w:rsid w:val="00B121BC"/>
    <w:rsid w:val="00B1370C"/>
    <w:rsid w:val="00B17AE3"/>
    <w:rsid w:val="00B23E9D"/>
    <w:rsid w:val="00B23F29"/>
    <w:rsid w:val="00B3654A"/>
    <w:rsid w:val="00B419C2"/>
    <w:rsid w:val="00B452A5"/>
    <w:rsid w:val="00B5080E"/>
    <w:rsid w:val="00B5530A"/>
    <w:rsid w:val="00B65E97"/>
    <w:rsid w:val="00B72489"/>
    <w:rsid w:val="00B77D35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47D7"/>
    <w:rsid w:val="00C053F1"/>
    <w:rsid w:val="00C05E61"/>
    <w:rsid w:val="00C12656"/>
    <w:rsid w:val="00C34618"/>
    <w:rsid w:val="00C421FE"/>
    <w:rsid w:val="00C44D0A"/>
    <w:rsid w:val="00C50794"/>
    <w:rsid w:val="00C532E4"/>
    <w:rsid w:val="00C564B0"/>
    <w:rsid w:val="00C77A15"/>
    <w:rsid w:val="00C817BF"/>
    <w:rsid w:val="00C84C25"/>
    <w:rsid w:val="00C87FD5"/>
    <w:rsid w:val="00C94113"/>
    <w:rsid w:val="00C95F9D"/>
    <w:rsid w:val="00C9638C"/>
    <w:rsid w:val="00C9778C"/>
    <w:rsid w:val="00C97FC0"/>
    <w:rsid w:val="00CA33A5"/>
    <w:rsid w:val="00CA6C85"/>
    <w:rsid w:val="00CB4234"/>
    <w:rsid w:val="00CC4FEA"/>
    <w:rsid w:val="00CF107F"/>
    <w:rsid w:val="00CF439C"/>
    <w:rsid w:val="00D108FA"/>
    <w:rsid w:val="00D1326B"/>
    <w:rsid w:val="00D262E1"/>
    <w:rsid w:val="00D31241"/>
    <w:rsid w:val="00D36D83"/>
    <w:rsid w:val="00D37F3E"/>
    <w:rsid w:val="00D43DA0"/>
    <w:rsid w:val="00D50235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71F5"/>
    <w:rsid w:val="00E87A95"/>
    <w:rsid w:val="00E936AF"/>
    <w:rsid w:val="00E9566B"/>
    <w:rsid w:val="00EA3BDC"/>
    <w:rsid w:val="00EB3DBD"/>
    <w:rsid w:val="00EC7E9E"/>
    <w:rsid w:val="00ED0CF2"/>
    <w:rsid w:val="00ED1006"/>
    <w:rsid w:val="00ED3FB6"/>
    <w:rsid w:val="00EE1728"/>
    <w:rsid w:val="00EE3A1A"/>
    <w:rsid w:val="00EE4563"/>
    <w:rsid w:val="00EE5F1E"/>
    <w:rsid w:val="00EE6B75"/>
    <w:rsid w:val="00EF5E26"/>
    <w:rsid w:val="00F03231"/>
    <w:rsid w:val="00F05D3A"/>
    <w:rsid w:val="00F1405D"/>
    <w:rsid w:val="00F22112"/>
    <w:rsid w:val="00F445CE"/>
    <w:rsid w:val="00F533F5"/>
    <w:rsid w:val="00F550B7"/>
    <w:rsid w:val="00F642F0"/>
    <w:rsid w:val="00F72E36"/>
    <w:rsid w:val="00F822C1"/>
    <w:rsid w:val="00F8448D"/>
    <w:rsid w:val="00FA64DB"/>
    <w:rsid w:val="00FB5161"/>
    <w:rsid w:val="00FE4D5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49F6"/>
  <w15:docId w15:val="{77AF6E7E-DDE8-42E8-8F2F-F91A4BC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72DD-4720-4C4D-9E01-D84E9122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4831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3</cp:revision>
  <cp:lastPrinted>2017-12-30T14:15:00Z</cp:lastPrinted>
  <dcterms:created xsi:type="dcterms:W3CDTF">2017-12-31T02:13:00Z</dcterms:created>
  <dcterms:modified xsi:type="dcterms:W3CDTF">2018-01-04T17:26:00Z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